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7A1" w:rsidRPr="008962B9" w:rsidRDefault="001227A1" w:rsidP="001227A1">
      <w:pPr>
        <w:pStyle w:val="Rubrik1"/>
        <w:rPr>
          <w:rFonts w:asciiTheme="minorHAnsi" w:hAnsiTheme="minorHAnsi" w:cstheme="minorHAnsi"/>
          <w:color w:val="990099"/>
          <w:sz w:val="36"/>
          <w:szCs w:val="36"/>
        </w:rPr>
      </w:pPr>
      <w:r w:rsidRPr="008962B9">
        <w:rPr>
          <w:rFonts w:asciiTheme="minorHAnsi" w:hAnsiTheme="minorHAnsi" w:cstheme="minorHAnsi"/>
          <w:color w:val="990099"/>
          <w:sz w:val="36"/>
          <w:szCs w:val="36"/>
        </w:rPr>
        <w:t>Frågor och svar om ”Öppen rapportering av värdeöverföringar”</w:t>
      </w:r>
      <w:r>
        <w:rPr>
          <w:rFonts w:asciiTheme="minorHAnsi" w:hAnsiTheme="minorHAnsi" w:cstheme="minorHAnsi"/>
          <w:color w:val="990099"/>
          <w:sz w:val="36"/>
          <w:szCs w:val="36"/>
        </w:rPr>
        <w:t xml:space="preserve"> </w:t>
      </w:r>
      <w:r w:rsidRPr="008962B9">
        <w:rPr>
          <w:rFonts w:asciiTheme="minorHAnsi" w:hAnsiTheme="minorHAnsi" w:cstheme="minorHAnsi"/>
          <w:color w:val="990099"/>
          <w:sz w:val="36"/>
          <w:szCs w:val="36"/>
        </w:rPr>
        <w:t xml:space="preserve">för </w:t>
      </w:r>
      <w:r>
        <w:rPr>
          <w:rFonts w:asciiTheme="minorHAnsi" w:hAnsiTheme="minorHAnsi" w:cstheme="minorHAnsi"/>
          <w:color w:val="990099"/>
          <w:sz w:val="36"/>
          <w:szCs w:val="36"/>
        </w:rPr>
        <w:t>hälso- och sjukvårdspersonal</w:t>
      </w:r>
      <w:r w:rsidRPr="008962B9">
        <w:rPr>
          <w:rFonts w:asciiTheme="minorHAnsi" w:hAnsiTheme="minorHAnsi" w:cstheme="minorHAnsi"/>
          <w:color w:val="990099"/>
          <w:sz w:val="36"/>
          <w:szCs w:val="36"/>
        </w:rPr>
        <w:t xml:space="preserve"> </w:t>
      </w:r>
      <w:r>
        <w:rPr>
          <w:rFonts w:asciiTheme="minorHAnsi" w:hAnsiTheme="minorHAnsi" w:cstheme="minorHAnsi"/>
          <w:color w:val="990099"/>
          <w:sz w:val="36"/>
          <w:szCs w:val="36"/>
        </w:rPr>
        <w:t>som är konsulter för läkemedelsföretag</w:t>
      </w:r>
    </w:p>
    <w:p w:rsidR="001227A1" w:rsidRDefault="001227A1" w:rsidP="001227A1">
      <w:pPr>
        <w:rPr>
          <w:rFonts w:asciiTheme="minorHAnsi" w:hAnsiTheme="minorHAnsi" w:cstheme="minorHAnsi"/>
          <w:sz w:val="22"/>
          <w:szCs w:val="22"/>
        </w:rPr>
      </w:pPr>
    </w:p>
    <w:p w:rsidR="001227A1" w:rsidRPr="0065167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Vilka data/personuppgifter om mig kommer att publiceras?</w:t>
      </w:r>
    </w:p>
    <w:p w:rsidR="001227A1" w:rsidRPr="00651673" w:rsidRDefault="001227A1" w:rsidP="001227A1">
      <w:pPr>
        <w:rPr>
          <w:rFonts w:asciiTheme="minorHAnsi" w:hAnsiTheme="minorHAnsi" w:cstheme="minorHAnsi"/>
          <w:sz w:val="22"/>
          <w:szCs w:val="22"/>
        </w:rPr>
      </w:pPr>
      <w:r>
        <w:rPr>
          <w:rFonts w:asciiTheme="minorHAnsi" w:hAnsiTheme="minorHAnsi" w:cstheme="minorHAnsi"/>
          <w:sz w:val="22"/>
          <w:szCs w:val="22"/>
        </w:rPr>
        <w:t>Ditt n</w:t>
      </w:r>
      <w:r w:rsidRPr="00651673">
        <w:rPr>
          <w:rFonts w:asciiTheme="minorHAnsi" w:hAnsiTheme="minorHAnsi" w:cstheme="minorHAnsi"/>
          <w:sz w:val="22"/>
          <w:szCs w:val="22"/>
        </w:rPr>
        <w:t>amn</w:t>
      </w:r>
      <w:r>
        <w:rPr>
          <w:rFonts w:asciiTheme="minorHAnsi" w:hAnsiTheme="minorHAnsi" w:cstheme="minorHAnsi"/>
          <w:sz w:val="22"/>
          <w:szCs w:val="22"/>
        </w:rPr>
        <w:t xml:space="preserve"> (eller din organisations/bolags namn)</w:t>
      </w:r>
      <w:r w:rsidRPr="00651673">
        <w:rPr>
          <w:rFonts w:asciiTheme="minorHAnsi" w:hAnsiTheme="minorHAnsi" w:cstheme="minorHAnsi"/>
          <w:sz w:val="22"/>
          <w:szCs w:val="22"/>
        </w:rPr>
        <w:t xml:space="preserve">, </w:t>
      </w:r>
      <w:r>
        <w:rPr>
          <w:rFonts w:asciiTheme="minorHAnsi" w:hAnsiTheme="minorHAnsi" w:cstheme="minorHAnsi"/>
          <w:sz w:val="22"/>
          <w:szCs w:val="22"/>
        </w:rPr>
        <w:t xml:space="preserve">och </w:t>
      </w:r>
      <w:r w:rsidRPr="00651673">
        <w:rPr>
          <w:rFonts w:asciiTheme="minorHAnsi" w:hAnsiTheme="minorHAnsi" w:cstheme="minorHAnsi"/>
          <w:sz w:val="22"/>
          <w:szCs w:val="22"/>
        </w:rPr>
        <w:t>adress</w:t>
      </w:r>
      <w:r>
        <w:rPr>
          <w:rFonts w:asciiTheme="minorHAnsi" w:hAnsiTheme="minorHAnsi" w:cstheme="minorHAnsi"/>
          <w:sz w:val="22"/>
          <w:szCs w:val="22"/>
        </w:rPr>
        <w:t>en där du eller organisationen/bolaget huvudsakligen är verksam</w:t>
      </w:r>
      <w:r w:rsidRPr="00651673">
        <w:rPr>
          <w:rFonts w:asciiTheme="minorHAnsi" w:hAnsiTheme="minorHAnsi" w:cstheme="minorHAnsi"/>
          <w:sz w:val="22"/>
          <w:szCs w:val="22"/>
        </w:rPr>
        <w:t>, totals</w:t>
      </w:r>
      <w:r>
        <w:rPr>
          <w:rFonts w:asciiTheme="minorHAnsi" w:hAnsiTheme="minorHAnsi" w:cstheme="minorHAnsi"/>
          <w:sz w:val="22"/>
          <w:szCs w:val="22"/>
        </w:rPr>
        <w:t>u</w:t>
      </w:r>
      <w:r w:rsidRPr="00651673">
        <w:rPr>
          <w:rFonts w:asciiTheme="minorHAnsi" w:hAnsiTheme="minorHAnsi" w:cstheme="minorHAnsi"/>
          <w:sz w:val="22"/>
          <w:szCs w:val="22"/>
        </w:rPr>
        <w:t xml:space="preserve">mma i arvode per år samt ev. andra </w:t>
      </w:r>
      <w:r>
        <w:rPr>
          <w:rFonts w:asciiTheme="minorHAnsi" w:hAnsiTheme="minorHAnsi" w:cstheme="minorHAnsi"/>
          <w:sz w:val="22"/>
          <w:szCs w:val="22"/>
        </w:rPr>
        <w:t>om</w:t>
      </w:r>
      <w:r w:rsidRPr="00651673">
        <w:rPr>
          <w:rFonts w:asciiTheme="minorHAnsi" w:hAnsiTheme="minorHAnsi" w:cstheme="minorHAnsi"/>
          <w:sz w:val="22"/>
          <w:szCs w:val="22"/>
        </w:rPr>
        <w:t>kostnader förknippade med uppdraget</w:t>
      </w:r>
      <w:r>
        <w:rPr>
          <w:rFonts w:asciiTheme="minorHAnsi" w:hAnsiTheme="minorHAnsi" w:cstheme="minorHAnsi"/>
          <w:sz w:val="22"/>
          <w:szCs w:val="22"/>
        </w:rPr>
        <w:t xml:space="preserve"> såsom ersättning för resor eller logi. Samt eventuell unik kod för identifiering (frivillig uppgift). </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När kommer informationen att publiceras?</w:t>
      </w:r>
    </w:p>
    <w:p w:rsidR="0046040D" w:rsidRDefault="0046040D" w:rsidP="0046040D">
      <w:pPr>
        <w:autoSpaceDE w:val="0"/>
        <w:autoSpaceDN w:val="0"/>
        <w:rPr>
          <w:rFonts w:ascii="Calibri" w:hAnsi="Calibri" w:cs="Calibri"/>
          <w:sz w:val="22"/>
          <w:szCs w:val="22"/>
        </w:rPr>
      </w:pPr>
      <w:r>
        <w:rPr>
          <w:rFonts w:ascii="Calibri" w:hAnsi="Calibri" w:cs="Calibri"/>
          <w:sz w:val="22"/>
          <w:szCs w:val="22"/>
        </w:rPr>
        <w:t xml:space="preserve">Rapporteringen sker årsvis av företagen </w:t>
      </w:r>
      <w:r w:rsidR="009B40A1">
        <w:rPr>
          <w:rFonts w:ascii="Calibri" w:hAnsi="Calibri" w:cs="Calibri"/>
          <w:sz w:val="22"/>
          <w:szCs w:val="22"/>
        </w:rPr>
        <w:t xml:space="preserve">sista vardagen i maj </w:t>
      </w:r>
      <w:r>
        <w:rPr>
          <w:rFonts w:ascii="Calibri" w:hAnsi="Calibri" w:cs="Calibri"/>
          <w:sz w:val="22"/>
          <w:szCs w:val="22"/>
        </w:rPr>
        <w:t xml:space="preserve">och den första rapporteringen skedde 2016, baserat på utbetalningar som skett under 2015. </w:t>
      </w:r>
      <w:hyperlink r:id="rId9" w:history="1">
        <w:r>
          <w:rPr>
            <w:rStyle w:val="Hyperlnk"/>
            <w:rFonts w:ascii="Calibri" w:hAnsi="Calibri" w:cs="Calibri"/>
            <w:sz w:val="22"/>
            <w:szCs w:val="22"/>
          </w:rPr>
          <w:t>http://www.lif.se/etik/samarbetsdatabaser/?type=Disclosure</w:t>
        </w:r>
      </w:hyperlink>
      <w:r>
        <w:rPr>
          <w:rFonts w:ascii="Calibri" w:hAnsi="Calibri" w:cs="Calibri"/>
          <w:sz w:val="22"/>
          <w:szCs w:val="22"/>
        </w:rPr>
        <w:t xml:space="preserve"> </w:t>
      </w:r>
    </w:p>
    <w:p w:rsidR="001227A1" w:rsidRPr="004E7543" w:rsidRDefault="001227A1" w:rsidP="001227A1">
      <w:pPr>
        <w:rPr>
          <w:rFonts w:asciiTheme="minorHAnsi" w:hAnsiTheme="minorHAnsi" w:cstheme="minorHAnsi"/>
          <w:b/>
          <w:sz w:val="22"/>
          <w:szCs w:val="22"/>
        </w:rPr>
      </w:pPr>
    </w:p>
    <w:p w:rsidR="001227A1"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Hur kommer redovisningen att se ut? K</w:t>
      </w:r>
      <w:r>
        <w:rPr>
          <w:rFonts w:asciiTheme="minorHAnsi" w:hAnsiTheme="minorHAnsi" w:cstheme="minorHAnsi"/>
          <w:b/>
          <w:sz w:val="22"/>
          <w:szCs w:val="22"/>
        </w:rPr>
        <w:t>an man söka på mitt namn</w:t>
      </w:r>
      <w:r w:rsidRPr="00651673">
        <w:rPr>
          <w:rFonts w:asciiTheme="minorHAnsi" w:hAnsiTheme="minorHAnsi" w:cstheme="minorHAnsi"/>
          <w:b/>
          <w:sz w:val="22"/>
          <w:szCs w:val="22"/>
        </w:rPr>
        <w:t xml:space="preserve"> och få upp hela bilden från alla företag?</w:t>
      </w:r>
    </w:p>
    <w:p w:rsidR="001227A1" w:rsidRPr="00DD3276" w:rsidRDefault="001227A1" w:rsidP="001227A1">
      <w:pPr>
        <w:rPr>
          <w:rFonts w:asciiTheme="minorHAnsi" w:hAnsiTheme="minorHAnsi" w:cstheme="minorHAnsi"/>
          <w:sz w:val="22"/>
          <w:szCs w:val="22"/>
        </w:rPr>
      </w:pPr>
      <w:r w:rsidRPr="00DD3276">
        <w:rPr>
          <w:rFonts w:asciiTheme="minorHAnsi" w:hAnsiTheme="minorHAnsi" w:cstheme="minorHAnsi"/>
          <w:sz w:val="22"/>
          <w:szCs w:val="22"/>
        </w:rPr>
        <w:t xml:space="preserve">I Sverige sker redovisningen i </w:t>
      </w:r>
      <w:proofErr w:type="spellStart"/>
      <w:r w:rsidRPr="00DD3276">
        <w:rPr>
          <w:rFonts w:asciiTheme="minorHAnsi" w:hAnsiTheme="minorHAnsi" w:cstheme="minorHAnsi"/>
          <w:sz w:val="22"/>
          <w:szCs w:val="22"/>
        </w:rPr>
        <w:t>excelblad</w:t>
      </w:r>
      <w:proofErr w:type="spellEnd"/>
      <w:r w:rsidRPr="00DD3276">
        <w:rPr>
          <w:rFonts w:asciiTheme="minorHAnsi" w:hAnsiTheme="minorHAnsi" w:cstheme="minorHAnsi"/>
          <w:sz w:val="22"/>
          <w:szCs w:val="22"/>
        </w:rPr>
        <w:t xml:space="preserve"> som gjorts om till PDF-format. Det blir en PDF per företag o</w:t>
      </w:r>
      <w:r>
        <w:rPr>
          <w:rFonts w:asciiTheme="minorHAnsi" w:hAnsiTheme="minorHAnsi" w:cstheme="minorHAnsi"/>
          <w:sz w:val="22"/>
          <w:szCs w:val="22"/>
        </w:rPr>
        <w:t>c</w:t>
      </w:r>
      <w:r w:rsidRPr="00DD3276">
        <w:rPr>
          <w:rFonts w:asciiTheme="minorHAnsi" w:hAnsiTheme="minorHAnsi" w:cstheme="minorHAnsi"/>
          <w:sz w:val="22"/>
          <w:szCs w:val="22"/>
        </w:rPr>
        <w:t xml:space="preserve">h därför </w:t>
      </w:r>
      <w:r w:rsidR="009B40A1">
        <w:rPr>
          <w:rFonts w:asciiTheme="minorHAnsi" w:hAnsiTheme="minorHAnsi" w:cstheme="minorHAnsi"/>
          <w:sz w:val="22"/>
          <w:szCs w:val="22"/>
        </w:rPr>
        <w:t xml:space="preserve">kan </w:t>
      </w:r>
      <w:r w:rsidRPr="00DD3276">
        <w:rPr>
          <w:rFonts w:asciiTheme="minorHAnsi" w:hAnsiTheme="minorHAnsi" w:cstheme="minorHAnsi"/>
          <w:sz w:val="22"/>
          <w:szCs w:val="22"/>
        </w:rPr>
        <w:t>man inte söka upp en person och få alla eventuella uppdrag samlade från flera företag. LIF samla</w:t>
      </w:r>
      <w:r w:rsidR="009B40A1">
        <w:rPr>
          <w:rFonts w:asciiTheme="minorHAnsi" w:hAnsiTheme="minorHAnsi" w:cstheme="minorHAnsi"/>
          <w:sz w:val="22"/>
          <w:szCs w:val="22"/>
        </w:rPr>
        <w:t>r dock</w:t>
      </w:r>
      <w:r w:rsidRPr="00DD3276">
        <w:rPr>
          <w:rFonts w:asciiTheme="minorHAnsi" w:hAnsiTheme="minorHAnsi" w:cstheme="minorHAnsi"/>
          <w:sz w:val="22"/>
          <w:szCs w:val="22"/>
        </w:rPr>
        <w:t xml:space="preserve"> alla företags </w:t>
      </w:r>
      <w:proofErr w:type="spellStart"/>
      <w:proofErr w:type="gramStart"/>
      <w:r w:rsidRPr="00DD3276">
        <w:rPr>
          <w:rFonts w:asciiTheme="minorHAnsi" w:hAnsiTheme="minorHAnsi" w:cstheme="minorHAnsi"/>
          <w:sz w:val="22"/>
          <w:szCs w:val="22"/>
        </w:rPr>
        <w:t>PDF:er</w:t>
      </w:r>
      <w:proofErr w:type="spellEnd"/>
      <w:proofErr w:type="gramEnd"/>
      <w:r w:rsidRPr="00DD3276">
        <w:rPr>
          <w:rFonts w:asciiTheme="minorHAnsi" w:hAnsiTheme="minorHAnsi" w:cstheme="minorHAnsi"/>
          <w:sz w:val="22"/>
          <w:szCs w:val="22"/>
        </w:rPr>
        <w:t xml:space="preserve"> så att de går att nå från ett och samma ställe i den s.k. ”Samarbetsdatabasen” på Lif.se. Värdeöverföringarna ska redovisas på svenska, men läkemedelsföretagen uppmanas att redovisa informationen även på engelska. </w:t>
      </w:r>
    </w:p>
    <w:p w:rsidR="001227A1" w:rsidRPr="00651673" w:rsidRDefault="001227A1" w:rsidP="001227A1">
      <w:pPr>
        <w:rPr>
          <w:rFonts w:asciiTheme="minorHAnsi" w:hAnsiTheme="minorHAnsi" w:cstheme="minorHAnsi"/>
          <w:b/>
          <w:sz w:val="22"/>
          <w:szCs w:val="22"/>
        </w:rPr>
      </w:pPr>
      <w:r>
        <w:rPr>
          <w:rFonts w:asciiTheme="minorHAnsi" w:hAnsiTheme="minorHAnsi" w:cstheme="minorHAnsi"/>
          <w:sz w:val="22"/>
          <w:szCs w:val="22"/>
        </w:rPr>
        <w:t xml:space="preserve"> </w:t>
      </w:r>
      <w:r w:rsidRPr="00993CE3">
        <w:rPr>
          <w:rFonts w:asciiTheme="minorHAnsi" w:hAnsiTheme="minorHAnsi" w:cstheme="minorHAnsi"/>
          <w:sz w:val="22"/>
          <w:szCs w:val="22"/>
        </w:rPr>
        <w:t xml:space="preserve"> </w:t>
      </w:r>
    </w:p>
    <w:p w:rsidR="001227A1" w:rsidRPr="0065167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 xml:space="preserve">Kommer man att kunna se exakt vilka uppdrag jag </w:t>
      </w:r>
      <w:r w:rsidRPr="008914CD">
        <w:rPr>
          <w:rFonts w:asciiTheme="minorHAnsi" w:hAnsiTheme="minorHAnsi" w:cstheme="minorHAnsi"/>
          <w:b/>
          <w:sz w:val="22"/>
          <w:szCs w:val="22"/>
        </w:rPr>
        <w:t xml:space="preserve">har </w:t>
      </w:r>
      <w:r w:rsidRPr="00651673">
        <w:rPr>
          <w:rFonts w:asciiTheme="minorHAnsi" w:hAnsiTheme="minorHAnsi" w:cstheme="minorHAnsi"/>
          <w:b/>
          <w:sz w:val="22"/>
          <w:szCs w:val="22"/>
        </w:rPr>
        <w:t>gjort och hur mycket arvode jag fått per uppdrag?</w:t>
      </w:r>
    </w:p>
    <w:p w:rsidR="001227A1" w:rsidRDefault="001227A1" w:rsidP="001227A1">
      <w:pPr>
        <w:rPr>
          <w:rFonts w:asciiTheme="minorHAnsi" w:hAnsiTheme="minorHAnsi" w:cstheme="minorHAnsi"/>
          <w:sz w:val="22"/>
          <w:szCs w:val="22"/>
        </w:rPr>
      </w:pPr>
      <w:r w:rsidRPr="00651673">
        <w:rPr>
          <w:rFonts w:asciiTheme="minorHAnsi" w:hAnsiTheme="minorHAnsi" w:cstheme="minorHAnsi"/>
          <w:sz w:val="22"/>
          <w:szCs w:val="22"/>
        </w:rPr>
        <w:t>Nej</w:t>
      </w:r>
      <w:r>
        <w:rPr>
          <w:rFonts w:asciiTheme="minorHAnsi" w:hAnsiTheme="minorHAnsi" w:cstheme="minorHAnsi"/>
          <w:sz w:val="22"/>
          <w:szCs w:val="22"/>
        </w:rPr>
        <w:t>,</w:t>
      </w:r>
      <w:r w:rsidRPr="00651673">
        <w:rPr>
          <w:rFonts w:asciiTheme="minorHAnsi" w:hAnsiTheme="minorHAnsi" w:cstheme="minorHAnsi"/>
          <w:sz w:val="22"/>
          <w:szCs w:val="22"/>
        </w:rPr>
        <w:t xml:space="preserve"> </w:t>
      </w:r>
      <w:r>
        <w:rPr>
          <w:rFonts w:asciiTheme="minorHAnsi" w:hAnsiTheme="minorHAnsi" w:cstheme="minorHAnsi"/>
          <w:sz w:val="22"/>
          <w:szCs w:val="22"/>
        </w:rPr>
        <w:t>det som redovisas i företagets rapportmall är enbart en total summa på mottagna värdeöverföringar under ett år för en viss person</w:t>
      </w:r>
      <w:r w:rsidRPr="004E7543">
        <w:rPr>
          <w:rFonts w:asciiTheme="minorHAnsi" w:hAnsiTheme="minorHAnsi" w:cstheme="minorHAnsi"/>
          <w:sz w:val="22"/>
          <w:szCs w:val="22"/>
        </w:rPr>
        <w:t xml:space="preserve">/enskild firma/företag. Det </w:t>
      </w:r>
      <w:r>
        <w:rPr>
          <w:rFonts w:asciiTheme="minorHAnsi" w:hAnsiTheme="minorHAnsi" w:cstheme="minorHAnsi"/>
          <w:sz w:val="22"/>
          <w:szCs w:val="22"/>
        </w:rPr>
        <w:t xml:space="preserve">är inte specificerat vad uppdraget har bestått utav, eller hur stor omfattningen av uppdraget har varit. </w:t>
      </w:r>
    </w:p>
    <w:p w:rsidR="001227A1" w:rsidRPr="00651673" w:rsidRDefault="001227A1" w:rsidP="001227A1">
      <w:pPr>
        <w:rPr>
          <w:rFonts w:asciiTheme="minorHAnsi" w:hAnsiTheme="minorHAnsi" w:cstheme="minorHAnsi"/>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Hur länge kommer mina data vara publicerade?</w:t>
      </w:r>
      <w:r w:rsidRPr="00651673">
        <w:rPr>
          <w:rFonts w:asciiTheme="minorHAnsi" w:hAnsiTheme="minorHAnsi" w:cstheme="minorHAnsi"/>
          <w:sz w:val="22"/>
          <w:szCs w:val="22"/>
        </w:rPr>
        <w:t xml:space="preserve"> </w:t>
      </w:r>
    </w:p>
    <w:p w:rsidR="001227A1" w:rsidRPr="00651673" w:rsidRDefault="001227A1" w:rsidP="001227A1">
      <w:pPr>
        <w:rPr>
          <w:rFonts w:asciiTheme="minorHAnsi" w:hAnsiTheme="minorHAnsi" w:cstheme="minorHAnsi"/>
          <w:sz w:val="22"/>
          <w:szCs w:val="22"/>
        </w:rPr>
      </w:pPr>
      <w:r>
        <w:rPr>
          <w:rFonts w:asciiTheme="minorHAnsi" w:hAnsiTheme="minorHAnsi" w:cstheme="minorHAnsi"/>
          <w:sz w:val="22"/>
          <w:szCs w:val="22"/>
        </w:rPr>
        <w:t xml:space="preserve">Rapportmallarna kommer att förbli offentliga under minst tre år från första publiceringen. </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Varför gör ni detta det är ju min ensak vad jag tjänar?</w:t>
      </w:r>
    </w:p>
    <w:p w:rsidR="001227A1" w:rsidRPr="004309A4" w:rsidRDefault="001227A1" w:rsidP="001227A1">
      <w:pPr>
        <w:rPr>
          <w:rFonts w:asciiTheme="minorHAnsi" w:hAnsiTheme="minorHAnsi" w:cstheme="minorHAnsi"/>
          <w:color w:val="000000"/>
          <w:sz w:val="22"/>
          <w:szCs w:val="22"/>
          <w:lang w:eastAsia="sv-SE"/>
        </w:rPr>
      </w:pPr>
      <w:r>
        <w:rPr>
          <w:rFonts w:asciiTheme="minorHAnsi" w:hAnsiTheme="minorHAnsi" w:cstheme="minorHAnsi"/>
          <w:color w:val="000000"/>
          <w:sz w:val="22"/>
          <w:szCs w:val="22"/>
          <w:lang w:eastAsia="sv-SE"/>
        </w:rPr>
        <w:t xml:space="preserve">Den ökade transparensen genomförs i hela Europa genom organisationen </w:t>
      </w:r>
      <w:proofErr w:type="spellStart"/>
      <w:r>
        <w:rPr>
          <w:rFonts w:asciiTheme="minorHAnsi" w:hAnsiTheme="minorHAnsi" w:cstheme="minorHAnsi"/>
          <w:color w:val="000000"/>
          <w:sz w:val="22"/>
          <w:szCs w:val="22"/>
          <w:lang w:eastAsia="sv-SE"/>
        </w:rPr>
        <w:t>EFPIAs</w:t>
      </w:r>
      <w:proofErr w:type="spellEnd"/>
      <w:r>
        <w:rPr>
          <w:rFonts w:asciiTheme="minorHAnsi" w:hAnsiTheme="minorHAnsi" w:cstheme="minorHAnsi"/>
          <w:color w:val="000000"/>
          <w:sz w:val="22"/>
          <w:szCs w:val="22"/>
          <w:lang w:eastAsia="sv-SE"/>
        </w:rPr>
        <w:t xml:space="preserve"> (Europeiska motsvarigheten till LIF) nya uppförandekod. </w:t>
      </w:r>
      <w:r w:rsidRPr="004309A4">
        <w:rPr>
          <w:rFonts w:asciiTheme="minorHAnsi" w:hAnsiTheme="minorHAnsi" w:cstheme="minorHAnsi"/>
          <w:color w:val="000000"/>
          <w:sz w:val="22"/>
          <w:szCs w:val="22"/>
          <w:lang w:eastAsia="sv-SE"/>
        </w:rPr>
        <w:t>Uppförandekoden har kom</w:t>
      </w:r>
      <w:r>
        <w:rPr>
          <w:rFonts w:asciiTheme="minorHAnsi" w:hAnsiTheme="minorHAnsi" w:cstheme="minorHAnsi"/>
          <w:color w:val="000000"/>
          <w:sz w:val="22"/>
          <w:szCs w:val="22"/>
          <w:lang w:eastAsia="sv-SE"/>
        </w:rPr>
        <w:t>mit till mot bakgrund av de öka</w:t>
      </w:r>
      <w:r w:rsidRPr="004309A4">
        <w:rPr>
          <w:rFonts w:asciiTheme="minorHAnsi" w:hAnsiTheme="minorHAnsi" w:cstheme="minorHAnsi"/>
          <w:color w:val="000000"/>
          <w:sz w:val="22"/>
          <w:szCs w:val="22"/>
          <w:lang w:eastAsia="sv-SE"/>
        </w:rPr>
        <w:t xml:space="preserve">de förväntningarna från omvärlden att samspelet mellan företag och samhälle är transparent. En målsättning för branschen är att öka omvärldens förståelse för de viktiga samarbeten som sker mellan läkemedelsföretag och hälso- och sjukvårdens organisationer och medarbetare. </w:t>
      </w:r>
    </w:p>
    <w:p w:rsidR="001227A1" w:rsidRPr="004309A4" w:rsidRDefault="001227A1" w:rsidP="001227A1">
      <w:pPr>
        <w:rPr>
          <w:rFonts w:asciiTheme="minorHAnsi" w:hAnsiTheme="minorHAnsi" w:cstheme="minorHAnsi"/>
          <w:color w:val="000000"/>
          <w:sz w:val="22"/>
          <w:szCs w:val="22"/>
          <w:lang w:eastAsia="sv-SE"/>
        </w:rPr>
      </w:pPr>
      <w:r w:rsidRPr="004309A4">
        <w:rPr>
          <w:rFonts w:asciiTheme="minorHAnsi" w:hAnsiTheme="minorHAnsi" w:cstheme="minorHAnsi"/>
          <w:color w:val="000000"/>
          <w:sz w:val="22"/>
          <w:szCs w:val="22"/>
          <w:lang w:eastAsia="sv-SE"/>
        </w:rPr>
        <w:br/>
        <w:t>För LIF har öppenhet och transparens länge varit ledord. LIF startade t.ex. redan 2004 LIF:s ”Samarbetsdatabas” som bland annat öppet visar vilka samarbeten som finns mellan läkemedelsföretag och patientorganisationer men som senare utvidgats till att omfatta även samarbeten med hälso- och sjukvården.</w:t>
      </w:r>
    </w:p>
    <w:p w:rsidR="001227A1"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 xml:space="preserve">Redovisar ni arvode före eller efter skatt? (man kan ju teoretiskt välja att det dras </w:t>
      </w:r>
      <w:proofErr w:type="gramStart"/>
      <w:r w:rsidRPr="00651673">
        <w:rPr>
          <w:rFonts w:asciiTheme="minorHAnsi" w:hAnsiTheme="minorHAnsi" w:cstheme="minorHAnsi"/>
          <w:b/>
          <w:sz w:val="22"/>
          <w:szCs w:val="22"/>
        </w:rPr>
        <w:t>100%</w:t>
      </w:r>
      <w:proofErr w:type="gramEnd"/>
      <w:r w:rsidRPr="00651673">
        <w:rPr>
          <w:rFonts w:asciiTheme="minorHAnsi" w:hAnsiTheme="minorHAnsi" w:cstheme="minorHAnsi"/>
          <w:b/>
          <w:sz w:val="22"/>
          <w:szCs w:val="22"/>
        </w:rPr>
        <w:t xml:space="preserve"> skatt vid utbetalning av arvode som lön)</w:t>
      </w:r>
      <w:r w:rsidRPr="00651673">
        <w:rPr>
          <w:rFonts w:asciiTheme="minorHAnsi" w:hAnsiTheme="minorHAnsi" w:cstheme="minorHAnsi"/>
          <w:sz w:val="22"/>
          <w:szCs w:val="22"/>
        </w:rPr>
        <w:t xml:space="preserve"> </w:t>
      </w:r>
    </w:p>
    <w:p w:rsidR="001227A1" w:rsidRDefault="001227A1" w:rsidP="001227A1">
      <w:pPr>
        <w:rPr>
          <w:rFonts w:asciiTheme="minorHAnsi" w:hAnsiTheme="minorHAnsi" w:cstheme="minorHAnsi"/>
          <w:sz w:val="22"/>
          <w:szCs w:val="22"/>
        </w:rPr>
      </w:pPr>
      <w:r>
        <w:rPr>
          <w:rFonts w:asciiTheme="minorHAnsi" w:hAnsiTheme="minorHAnsi" w:cstheme="minorHAnsi"/>
          <w:sz w:val="22"/>
          <w:szCs w:val="22"/>
        </w:rPr>
        <w:lastRenderedPageBreak/>
        <w:t>Arvodet kommer att rapporteras som en bruttoersättning dvs. f</w:t>
      </w:r>
      <w:r w:rsidRPr="00651673">
        <w:rPr>
          <w:rFonts w:asciiTheme="minorHAnsi" w:hAnsiTheme="minorHAnsi" w:cstheme="minorHAnsi"/>
          <w:sz w:val="22"/>
          <w:szCs w:val="22"/>
        </w:rPr>
        <w:t>öre skatt</w:t>
      </w:r>
      <w:r>
        <w:rPr>
          <w:rFonts w:asciiTheme="minorHAnsi" w:hAnsiTheme="minorHAnsi" w:cstheme="minorHAnsi"/>
          <w:sz w:val="22"/>
          <w:szCs w:val="22"/>
        </w:rPr>
        <w:t>. Det står i företagens respektive metodbeskrivning hur de har valt att göra.</w:t>
      </w:r>
    </w:p>
    <w:p w:rsidR="001227A1" w:rsidRPr="00651673" w:rsidRDefault="001227A1" w:rsidP="001227A1">
      <w:pPr>
        <w:rPr>
          <w:rFonts w:asciiTheme="minorHAnsi" w:hAnsiTheme="minorHAnsi" w:cstheme="minorHAnsi"/>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Kan jag ta pengarna på mitt företag istället?</w:t>
      </w:r>
      <w:r w:rsidRPr="00651673">
        <w:rPr>
          <w:rFonts w:asciiTheme="minorHAnsi" w:hAnsiTheme="minorHAnsi" w:cstheme="minorHAnsi"/>
          <w:sz w:val="22"/>
          <w:szCs w:val="22"/>
        </w:rPr>
        <w:t xml:space="preserve"> </w:t>
      </w:r>
    </w:p>
    <w:p w:rsidR="001227A1" w:rsidRDefault="001227A1" w:rsidP="001227A1">
      <w:pPr>
        <w:rPr>
          <w:rFonts w:asciiTheme="minorHAnsi" w:hAnsiTheme="minorHAnsi" w:cstheme="minorHAnsi"/>
          <w:sz w:val="22"/>
          <w:szCs w:val="22"/>
        </w:rPr>
      </w:pPr>
      <w:r w:rsidRPr="00651673">
        <w:rPr>
          <w:rFonts w:asciiTheme="minorHAnsi" w:hAnsiTheme="minorHAnsi" w:cstheme="minorHAnsi"/>
          <w:sz w:val="22"/>
          <w:szCs w:val="22"/>
        </w:rPr>
        <w:t xml:space="preserve">Ja, </w:t>
      </w:r>
      <w:r>
        <w:rPr>
          <w:rFonts w:asciiTheme="minorHAnsi" w:hAnsiTheme="minorHAnsi" w:cstheme="minorHAnsi"/>
          <w:sz w:val="22"/>
          <w:szCs w:val="22"/>
        </w:rPr>
        <w:t xml:space="preserve">då </w:t>
      </w:r>
      <w:r w:rsidRPr="00651673">
        <w:rPr>
          <w:rFonts w:asciiTheme="minorHAnsi" w:hAnsiTheme="minorHAnsi" w:cstheme="minorHAnsi"/>
          <w:sz w:val="22"/>
          <w:szCs w:val="22"/>
        </w:rPr>
        <w:t xml:space="preserve">redovisas </w:t>
      </w:r>
      <w:r>
        <w:rPr>
          <w:rFonts w:asciiTheme="minorHAnsi" w:hAnsiTheme="minorHAnsi" w:cstheme="minorHAnsi"/>
          <w:sz w:val="22"/>
          <w:szCs w:val="22"/>
        </w:rPr>
        <w:t xml:space="preserve">värdeöverföringen på företaget. Är företaget då ett aktiebolag eller handelsbolag publiceras uppgifterna utan samtycke. Är företaget en enskild firma kommer företaget att be om ett skriftligt samtycke före publicering. </w:t>
      </w:r>
    </w:p>
    <w:p w:rsidR="001227A1" w:rsidRPr="004E7543" w:rsidRDefault="001227A1" w:rsidP="001227A1">
      <w:pPr>
        <w:rPr>
          <w:rFonts w:asciiTheme="minorHAnsi" w:hAnsiTheme="minorHAnsi" w:cstheme="minorHAnsi"/>
          <w:sz w:val="22"/>
          <w:szCs w:val="22"/>
        </w:rPr>
      </w:pPr>
    </w:p>
    <w:p w:rsidR="001227A1" w:rsidRPr="004E754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 xml:space="preserve">Kommer ni tillfråga mig innan ni </w:t>
      </w:r>
      <w:r w:rsidRPr="004E7543">
        <w:rPr>
          <w:rFonts w:asciiTheme="minorHAnsi" w:hAnsiTheme="minorHAnsi" w:cstheme="minorHAnsi"/>
          <w:b/>
          <w:sz w:val="22"/>
          <w:szCs w:val="22"/>
        </w:rPr>
        <w:t xml:space="preserve">publicerar data?  </w:t>
      </w:r>
    </w:p>
    <w:p w:rsidR="001227A1" w:rsidRPr="004E7543" w:rsidRDefault="001227A1" w:rsidP="001227A1">
      <w:pPr>
        <w:rPr>
          <w:rFonts w:asciiTheme="minorHAnsi" w:hAnsiTheme="minorHAnsi" w:cstheme="minorHAnsi"/>
          <w:sz w:val="22"/>
          <w:szCs w:val="22"/>
        </w:rPr>
      </w:pPr>
      <w:r w:rsidRPr="004E7543">
        <w:rPr>
          <w:rFonts w:asciiTheme="minorHAnsi" w:hAnsiTheme="minorHAnsi" w:cstheme="minorHAnsi"/>
          <w:sz w:val="22"/>
          <w:szCs w:val="22"/>
        </w:rPr>
        <w:t>Vid kontraktsskrivning kommer företaget vanligen att gå igenom vad man avser att publicera. I vissa fall kommer det enligt personuppgiftslagen (</w:t>
      </w:r>
      <w:proofErr w:type="spellStart"/>
      <w:r w:rsidRPr="004E7543">
        <w:rPr>
          <w:rFonts w:asciiTheme="minorHAnsi" w:hAnsiTheme="minorHAnsi" w:cstheme="minorHAnsi"/>
          <w:sz w:val="22"/>
          <w:szCs w:val="22"/>
        </w:rPr>
        <w:t>PuL</w:t>
      </w:r>
      <w:proofErr w:type="spellEnd"/>
      <w:r w:rsidRPr="000C2819">
        <w:rPr>
          <w:rFonts w:asciiTheme="minorHAnsi" w:hAnsiTheme="minorHAnsi" w:cstheme="minorHAnsi"/>
          <w:sz w:val="22"/>
          <w:szCs w:val="22"/>
        </w:rPr>
        <w:t>)</w:t>
      </w:r>
      <w:r w:rsidR="00D43979" w:rsidRPr="000C2819">
        <w:rPr>
          <w:rFonts w:ascii="Calibri" w:hAnsi="Calibri" w:cs="Calibri"/>
          <w:iCs/>
          <w:sz w:val="22"/>
          <w:szCs w:val="22"/>
        </w:rPr>
        <w:t>, som den 25 maj 2018 ersätts av Dataskyddsförordningen (GDPR),</w:t>
      </w:r>
      <w:r w:rsidRPr="000C2819">
        <w:rPr>
          <w:rFonts w:asciiTheme="minorHAnsi" w:hAnsiTheme="minorHAnsi" w:cstheme="minorHAnsi"/>
          <w:sz w:val="22"/>
          <w:szCs w:val="22"/>
        </w:rPr>
        <w:t xml:space="preserve"> </w:t>
      </w:r>
      <w:r w:rsidRPr="004E7543">
        <w:rPr>
          <w:rFonts w:asciiTheme="minorHAnsi" w:hAnsiTheme="minorHAnsi" w:cstheme="minorHAnsi"/>
          <w:sz w:val="22"/>
          <w:szCs w:val="22"/>
        </w:rPr>
        <w:t xml:space="preserve">att också krävas ett skriftligt samtycke från dig (om du får ersättning i form av lön för en bisyssla, eller till en enskild firma) men ges ersättningen till ett aktiebolag eller handelsbolag kommer publicering att ske på bolagets namn utan ditt skriftliga samtycke. Det kan också vara under din arbetsgivare som värdeöverföringen publiceras om du har utfört uppdraget i tjänsten. Även om samtycke inte krävs för att publicera ersättningar som skett till aktiebolag, handelsbolag eller sjukhus/klinik/regioner, kan en del företag likväl komma att informera dessa aktörer vad man avser att publicera, för att utesluta ev. felaktigheter. Samma möjlighet kan även komma att ges till enskilda personer eller de med enskild firma, även om samtycke lämnats. Det är dock frivilligt från företagens sida. </w:t>
      </w:r>
    </w:p>
    <w:p w:rsidR="001227A1" w:rsidRPr="004E7543"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 xml:space="preserve">Varför krävs det </w:t>
      </w:r>
      <w:r>
        <w:rPr>
          <w:rFonts w:asciiTheme="minorHAnsi" w:hAnsiTheme="minorHAnsi" w:cstheme="minorHAnsi"/>
          <w:b/>
          <w:sz w:val="22"/>
          <w:szCs w:val="22"/>
        </w:rPr>
        <w:t xml:space="preserve">inte </w:t>
      </w:r>
      <w:r w:rsidRPr="00651673">
        <w:rPr>
          <w:rFonts w:asciiTheme="minorHAnsi" w:hAnsiTheme="minorHAnsi" w:cstheme="minorHAnsi"/>
          <w:b/>
          <w:sz w:val="22"/>
          <w:szCs w:val="22"/>
        </w:rPr>
        <w:t xml:space="preserve">samtycke </w:t>
      </w:r>
      <w:r>
        <w:rPr>
          <w:rFonts w:asciiTheme="minorHAnsi" w:hAnsiTheme="minorHAnsi" w:cstheme="minorHAnsi"/>
          <w:b/>
          <w:sz w:val="22"/>
          <w:szCs w:val="22"/>
        </w:rPr>
        <w:t xml:space="preserve">innan uppgifterna publiceras </w:t>
      </w:r>
      <w:r w:rsidRPr="00651673">
        <w:rPr>
          <w:rFonts w:asciiTheme="minorHAnsi" w:hAnsiTheme="minorHAnsi" w:cstheme="minorHAnsi"/>
          <w:b/>
          <w:sz w:val="22"/>
          <w:szCs w:val="22"/>
        </w:rPr>
        <w:t xml:space="preserve">när det är mitt företag som får </w:t>
      </w:r>
      <w:r>
        <w:rPr>
          <w:rFonts w:asciiTheme="minorHAnsi" w:hAnsiTheme="minorHAnsi" w:cstheme="minorHAnsi"/>
          <w:b/>
          <w:sz w:val="22"/>
          <w:szCs w:val="22"/>
        </w:rPr>
        <w:t>arvodet</w:t>
      </w:r>
      <w:r w:rsidRPr="00651673">
        <w:rPr>
          <w:rFonts w:asciiTheme="minorHAnsi" w:hAnsiTheme="minorHAnsi" w:cstheme="minorHAnsi"/>
          <w:b/>
          <w:sz w:val="22"/>
          <w:szCs w:val="22"/>
        </w:rPr>
        <w:t>?</w:t>
      </w:r>
    </w:p>
    <w:p w:rsidR="001227A1" w:rsidRPr="004309A4" w:rsidRDefault="001227A1" w:rsidP="001227A1">
      <w:pPr>
        <w:rPr>
          <w:rFonts w:asciiTheme="minorHAnsi" w:hAnsiTheme="minorHAnsi" w:cstheme="minorHAnsi"/>
          <w:sz w:val="22"/>
          <w:szCs w:val="22"/>
        </w:rPr>
      </w:pPr>
      <w:r>
        <w:rPr>
          <w:rFonts w:asciiTheme="minorHAnsi" w:hAnsiTheme="minorHAnsi" w:cstheme="minorHAnsi"/>
          <w:sz w:val="22"/>
          <w:szCs w:val="22"/>
        </w:rPr>
        <w:t>Företag i form av aktiebolag eller handelsbolag är juridiska personer. Uppgifter om juridiska personer ses normalt inte som personuppgifter och samtycke inför publicering krävs därför inte. Undantaget är o</w:t>
      </w:r>
      <w:r w:rsidRPr="004309A4">
        <w:rPr>
          <w:rFonts w:asciiTheme="minorHAnsi" w:hAnsiTheme="minorHAnsi" w:cstheme="minorHAnsi"/>
          <w:sz w:val="22"/>
          <w:szCs w:val="22"/>
        </w:rPr>
        <w:t>m ditt företag är en enskild firma</w:t>
      </w:r>
      <w:r>
        <w:rPr>
          <w:rFonts w:asciiTheme="minorHAnsi" w:hAnsiTheme="minorHAnsi" w:cstheme="minorHAnsi"/>
          <w:sz w:val="22"/>
          <w:szCs w:val="22"/>
        </w:rPr>
        <w:t xml:space="preserve">. Uppgifter om enskild firma </w:t>
      </w:r>
      <w:r w:rsidRPr="004309A4">
        <w:rPr>
          <w:rFonts w:asciiTheme="minorHAnsi" w:hAnsiTheme="minorHAnsi" w:cstheme="minorHAnsi"/>
          <w:sz w:val="22"/>
          <w:szCs w:val="22"/>
        </w:rPr>
        <w:t>ses</w:t>
      </w:r>
      <w:r>
        <w:rPr>
          <w:rFonts w:asciiTheme="minorHAnsi" w:hAnsiTheme="minorHAnsi" w:cstheme="minorHAnsi"/>
          <w:sz w:val="22"/>
          <w:szCs w:val="22"/>
        </w:rPr>
        <w:t xml:space="preserve"> rent juridiskt som personuppgifter och därför krävs ditt samtycke inför publicering.</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Kan ni betala in en summa på ett forskningskonto på kliniken istället?</w:t>
      </w:r>
      <w:r w:rsidRPr="00651673">
        <w:rPr>
          <w:rFonts w:asciiTheme="minorHAnsi" w:hAnsiTheme="minorHAnsi" w:cstheme="minorHAnsi"/>
          <w:sz w:val="22"/>
          <w:szCs w:val="22"/>
        </w:rPr>
        <w:t xml:space="preserve"> </w:t>
      </w: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sz w:val="22"/>
          <w:szCs w:val="22"/>
        </w:rPr>
        <w:t xml:space="preserve">Om </w:t>
      </w:r>
      <w:r>
        <w:rPr>
          <w:rFonts w:asciiTheme="minorHAnsi" w:hAnsiTheme="minorHAnsi" w:cstheme="minorHAnsi"/>
          <w:sz w:val="22"/>
          <w:szCs w:val="22"/>
        </w:rPr>
        <w:t xml:space="preserve">uppdraget utförs i tjänsten och inte som en bisyssla kan man komma överens om det i avtalet med arbetsgivaren. </w:t>
      </w:r>
      <w:r w:rsidRPr="00651673">
        <w:rPr>
          <w:rFonts w:asciiTheme="minorHAnsi" w:hAnsiTheme="minorHAnsi" w:cstheme="minorHAnsi"/>
          <w:sz w:val="22"/>
          <w:szCs w:val="22"/>
        </w:rPr>
        <w:t>I sådana fall redovisas det som en värdeöverföring till kliniken</w:t>
      </w:r>
      <w:r>
        <w:rPr>
          <w:rFonts w:asciiTheme="minorHAnsi" w:hAnsiTheme="minorHAnsi" w:cstheme="minorHAnsi"/>
          <w:sz w:val="22"/>
          <w:szCs w:val="22"/>
        </w:rPr>
        <w:t>. Det som står i kontraktet är det som gäller.</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 xml:space="preserve">Kan ni skänka </w:t>
      </w:r>
      <w:r>
        <w:rPr>
          <w:rFonts w:asciiTheme="minorHAnsi" w:hAnsiTheme="minorHAnsi" w:cstheme="minorHAnsi"/>
          <w:b/>
          <w:sz w:val="22"/>
          <w:szCs w:val="22"/>
        </w:rPr>
        <w:t>konsultarvodet</w:t>
      </w:r>
      <w:r w:rsidRPr="00651673">
        <w:rPr>
          <w:rFonts w:asciiTheme="minorHAnsi" w:hAnsiTheme="minorHAnsi" w:cstheme="minorHAnsi"/>
          <w:b/>
          <w:sz w:val="22"/>
          <w:szCs w:val="22"/>
        </w:rPr>
        <w:t xml:space="preserve"> till välgörenhet istället</w:t>
      </w:r>
      <w:r>
        <w:rPr>
          <w:rFonts w:asciiTheme="minorHAnsi" w:hAnsiTheme="minorHAnsi" w:cstheme="minorHAnsi"/>
          <w:b/>
          <w:sz w:val="22"/>
          <w:szCs w:val="22"/>
        </w:rPr>
        <w:t>?</w:t>
      </w:r>
      <w:r w:rsidRPr="00651673">
        <w:rPr>
          <w:rFonts w:asciiTheme="minorHAnsi" w:hAnsiTheme="minorHAnsi" w:cstheme="minorHAnsi"/>
          <w:sz w:val="22"/>
          <w:szCs w:val="22"/>
        </w:rPr>
        <w:t xml:space="preserve"> </w:t>
      </w:r>
    </w:p>
    <w:p w:rsidR="001227A1" w:rsidRPr="00651673" w:rsidRDefault="001227A1" w:rsidP="001227A1">
      <w:pPr>
        <w:rPr>
          <w:rFonts w:asciiTheme="minorHAnsi" w:hAnsiTheme="minorHAnsi" w:cstheme="minorHAnsi"/>
          <w:sz w:val="22"/>
          <w:szCs w:val="22"/>
        </w:rPr>
      </w:pPr>
      <w:r>
        <w:rPr>
          <w:rFonts w:asciiTheme="minorHAnsi" w:hAnsiTheme="minorHAnsi" w:cstheme="minorHAnsi"/>
          <w:sz w:val="22"/>
          <w:szCs w:val="22"/>
        </w:rPr>
        <w:t xml:space="preserve">Enligt redovisnings- och skatteskäl </w:t>
      </w:r>
      <w:r w:rsidRPr="00651673">
        <w:rPr>
          <w:rFonts w:asciiTheme="minorHAnsi" w:hAnsiTheme="minorHAnsi" w:cstheme="minorHAnsi"/>
          <w:sz w:val="22"/>
          <w:szCs w:val="22"/>
        </w:rPr>
        <w:t xml:space="preserve">måste ett uppdrag och </w:t>
      </w:r>
      <w:r>
        <w:rPr>
          <w:rFonts w:asciiTheme="minorHAnsi" w:hAnsiTheme="minorHAnsi" w:cstheme="minorHAnsi"/>
          <w:sz w:val="22"/>
          <w:szCs w:val="22"/>
        </w:rPr>
        <w:t xml:space="preserve">en </w:t>
      </w:r>
      <w:r w:rsidRPr="00651673">
        <w:rPr>
          <w:rFonts w:asciiTheme="minorHAnsi" w:hAnsiTheme="minorHAnsi" w:cstheme="minorHAnsi"/>
          <w:sz w:val="22"/>
          <w:szCs w:val="22"/>
        </w:rPr>
        <w:t xml:space="preserve">utbetalning hänga samman, och kan därför inte göras till tredje part. </w:t>
      </w:r>
      <w:r>
        <w:rPr>
          <w:rFonts w:asciiTheme="minorHAnsi" w:hAnsiTheme="minorHAnsi" w:cstheme="minorHAnsi"/>
          <w:sz w:val="22"/>
          <w:szCs w:val="22"/>
        </w:rPr>
        <w:t xml:space="preserve">Så länge du har haft möjlighet att lyfta arvodet så ska det också redovisas. </w:t>
      </w:r>
      <w:r w:rsidRPr="00651673">
        <w:rPr>
          <w:rFonts w:asciiTheme="minorHAnsi" w:hAnsiTheme="minorHAnsi" w:cstheme="minorHAnsi"/>
          <w:sz w:val="22"/>
          <w:szCs w:val="22"/>
        </w:rPr>
        <w:t>Däremot kan du sjä</w:t>
      </w:r>
      <w:r>
        <w:rPr>
          <w:rFonts w:asciiTheme="minorHAnsi" w:hAnsiTheme="minorHAnsi" w:cstheme="minorHAnsi"/>
          <w:sz w:val="22"/>
          <w:szCs w:val="22"/>
        </w:rPr>
        <w:t>lv skänka pengarna i efterhand men d</w:t>
      </w:r>
      <w:r w:rsidRPr="00651673">
        <w:rPr>
          <w:rFonts w:asciiTheme="minorHAnsi" w:hAnsiTheme="minorHAnsi" w:cstheme="minorHAnsi"/>
          <w:sz w:val="22"/>
          <w:szCs w:val="22"/>
        </w:rPr>
        <w:t>etta påverkar inte publiceringen</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Vad händer om jag inte tar ut något arvode?</w:t>
      </w:r>
      <w:r w:rsidRPr="00651673">
        <w:rPr>
          <w:rFonts w:asciiTheme="minorHAnsi" w:hAnsiTheme="minorHAnsi" w:cstheme="minorHAnsi"/>
          <w:sz w:val="22"/>
          <w:szCs w:val="22"/>
        </w:rPr>
        <w:t xml:space="preserve"> </w:t>
      </w: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sz w:val="22"/>
          <w:szCs w:val="22"/>
        </w:rPr>
        <w:t>Då finns ingen värdeöverföring att rapportera, däremot om du erhåller reseersättning eller liknande kommer det</w:t>
      </w:r>
      <w:r>
        <w:rPr>
          <w:rFonts w:asciiTheme="minorHAnsi" w:hAnsiTheme="minorHAnsi" w:cstheme="minorHAnsi"/>
          <w:sz w:val="22"/>
          <w:szCs w:val="22"/>
        </w:rPr>
        <w:t>ta</w:t>
      </w:r>
      <w:r w:rsidRPr="00651673">
        <w:rPr>
          <w:rFonts w:asciiTheme="minorHAnsi" w:hAnsiTheme="minorHAnsi" w:cstheme="minorHAnsi"/>
          <w:sz w:val="22"/>
          <w:szCs w:val="22"/>
        </w:rPr>
        <w:t xml:space="preserve"> att rapporteras</w:t>
      </w:r>
      <w:r>
        <w:rPr>
          <w:rFonts w:asciiTheme="minorHAnsi" w:hAnsiTheme="minorHAnsi" w:cstheme="minorHAnsi"/>
          <w:sz w:val="22"/>
          <w:szCs w:val="22"/>
        </w:rPr>
        <w:t xml:space="preserve">. Samtycke kommer då att krävas inför publicering.  </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Pr>
          <w:rFonts w:asciiTheme="minorHAnsi" w:hAnsiTheme="minorHAnsi" w:cstheme="minorHAnsi"/>
          <w:b/>
          <w:sz w:val="22"/>
          <w:szCs w:val="22"/>
        </w:rPr>
        <w:t>K</w:t>
      </w:r>
      <w:r w:rsidRPr="00651673">
        <w:rPr>
          <w:rFonts w:asciiTheme="minorHAnsi" w:hAnsiTheme="minorHAnsi" w:cstheme="minorHAnsi"/>
          <w:b/>
          <w:sz w:val="22"/>
          <w:szCs w:val="22"/>
        </w:rPr>
        <w:t>omme</w:t>
      </w:r>
      <w:r w:rsidR="000B3250">
        <w:rPr>
          <w:rFonts w:asciiTheme="minorHAnsi" w:hAnsiTheme="minorHAnsi" w:cstheme="minorHAnsi"/>
          <w:b/>
          <w:sz w:val="22"/>
          <w:szCs w:val="22"/>
        </w:rPr>
        <w:t xml:space="preserve">r mina konsultuppdrag </w:t>
      </w:r>
      <w:r w:rsidRPr="00651673">
        <w:rPr>
          <w:rFonts w:asciiTheme="minorHAnsi" w:hAnsiTheme="minorHAnsi" w:cstheme="minorHAnsi"/>
          <w:b/>
          <w:sz w:val="22"/>
          <w:szCs w:val="22"/>
        </w:rPr>
        <w:t>utomlands att redovisas?</w:t>
      </w:r>
      <w:r w:rsidRPr="00651673">
        <w:rPr>
          <w:rFonts w:asciiTheme="minorHAnsi" w:hAnsiTheme="minorHAnsi" w:cstheme="minorHAnsi"/>
          <w:sz w:val="22"/>
          <w:szCs w:val="22"/>
        </w:rPr>
        <w:t xml:space="preserve"> </w:t>
      </w:r>
    </w:p>
    <w:p w:rsidR="001227A1" w:rsidRPr="004E7543" w:rsidRDefault="001227A1" w:rsidP="001227A1">
      <w:pPr>
        <w:rPr>
          <w:rFonts w:asciiTheme="minorHAnsi" w:hAnsiTheme="minorHAnsi" w:cstheme="minorHAnsi"/>
          <w:sz w:val="22"/>
          <w:szCs w:val="22"/>
        </w:rPr>
      </w:pPr>
      <w:r>
        <w:rPr>
          <w:rFonts w:asciiTheme="minorHAnsi" w:hAnsiTheme="minorHAnsi" w:cstheme="minorHAnsi"/>
          <w:sz w:val="22"/>
          <w:szCs w:val="22"/>
        </w:rPr>
        <w:t xml:space="preserve">De flesta läkemedelsföretag i Europa lyder under </w:t>
      </w:r>
      <w:proofErr w:type="spellStart"/>
      <w:r>
        <w:rPr>
          <w:rFonts w:asciiTheme="minorHAnsi" w:hAnsiTheme="minorHAnsi" w:cstheme="minorHAnsi"/>
          <w:sz w:val="22"/>
          <w:szCs w:val="22"/>
        </w:rPr>
        <w:t>EFPIA:s</w:t>
      </w:r>
      <w:proofErr w:type="spellEnd"/>
      <w:r>
        <w:rPr>
          <w:rFonts w:asciiTheme="minorHAnsi" w:hAnsiTheme="minorHAnsi" w:cstheme="minorHAnsi"/>
          <w:sz w:val="22"/>
          <w:szCs w:val="22"/>
        </w:rPr>
        <w:t xml:space="preserve"> (Europeiska motsvarigheten till LIF) regler och då ska </w:t>
      </w:r>
      <w:r w:rsidRPr="00651673">
        <w:rPr>
          <w:rFonts w:asciiTheme="minorHAnsi" w:hAnsiTheme="minorHAnsi" w:cstheme="minorHAnsi"/>
          <w:sz w:val="22"/>
          <w:szCs w:val="22"/>
        </w:rPr>
        <w:t>alla värdeöverföringar från</w:t>
      </w:r>
      <w:r>
        <w:rPr>
          <w:rFonts w:asciiTheme="minorHAnsi" w:hAnsiTheme="minorHAnsi" w:cstheme="minorHAnsi"/>
          <w:sz w:val="22"/>
          <w:szCs w:val="22"/>
        </w:rPr>
        <w:t xml:space="preserve"> detta</w:t>
      </w:r>
      <w:r w:rsidRPr="00651673">
        <w:rPr>
          <w:rFonts w:asciiTheme="minorHAnsi" w:hAnsiTheme="minorHAnsi" w:cstheme="minorHAnsi"/>
          <w:sz w:val="22"/>
          <w:szCs w:val="22"/>
        </w:rPr>
        <w:t xml:space="preserve"> läkemedelsföretag till en </w:t>
      </w:r>
      <w:r w:rsidRPr="004E7543">
        <w:rPr>
          <w:rFonts w:asciiTheme="minorHAnsi" w:hAnsiTheme="minorHAnsi" w:cstheme="minorHAnsi"/>
          <w:sz w:val="22"/>
          <w:szCs w:val="22"/>
        </w:rPr>
        <w:t xml:space="preserve">HCP vars arbetsplats huvudsakligen är i Sverige att redovisas i Sverige, oavsett var uppdraget är utfört. Detta gäller även om moderbolaget ligger utanför Europa, och dotterbolaget i Sverige. </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Vad gör jag om data som har publicerats inte stämmer?</w:t>
      </w:r>
      <w:r w:rsidRPr="00651673">
        <w:rPr>
          <w:rFonts w:asciiTheme="minorHAnsi" w:hAnsiTheme="minorHAnsi" w:cstheme="minorHAnsi"/>
          <w:sz w:val="22"/>
          <w:szCs w:val="22"/>
        </w:rPr>
        <w:t xml:space="preserve"> </w:t>
      </w: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sz w:val="22"/>
          <w:szCs w:val="22"/>
        </w:rPr>
        <w:t xml:space="preserve">Då kontaktar du </w:t>
      </w:r>
      <w:r>
        <w:rPr>
          <w:rFonts w:asciiTheme="minorHAnsi" w:hAnsiTheme="minorHAnsi" w:cstheme="minorHAnsi"/>
          <w:sz w:val="22"/>
          <w:szCs w:val="22"/>
        </w:rPr>
        <w:t xml:space="preserve">det </w:t>
      </w:r>
      <w:r w:rsidRPr="00651673">
        <w:rPr>
          <w:rFonts w:asciiTheme="minorHAnsi" w:hAnsiTheme="minorHAnsi" w:cstheme="minorHAnsi"/>
          <w:sz w:val="22"/>
          <w:szCs w:val="22"/>
        </w:rPr>
        <w:t>aktuell</w:t>
      </w:r>
      <w:r>
        <w:rPr>
          <w:rFonts w:asciiTheme="minorHAnsi" w:hAnsiTheme="minorHAnsi" w:cstheme="minorHAnsi"/>
          <w:sz w:val="22"/>
          <w:szCs w:val="22"/>
        </w:rPr>
        <w:t>a</w:t>
      </w:r>
      <w:r w:rsidRPr="00651673">
        <w:rPr>
          <w:rFonts w:asciiTheme="minorHAnsi" w:hAnsiTheme="minorHAnsi" w:cstheme="minorHAnsi"/>
          <w:sz w:val="22"/>
          <w:szCs w:val="22"/>
        </w:rPr>
        <w:t xml:space="preserve"> läkemedelsföretag</w:t>
      </w:r>
      <w:r>
        <w:rPr>
          <w:rFonts w:asciiTheme="minorHAnsi" w:hAnsiTheme="minorHAnsi" w:cstheme="minorHAnsi"/>
          <w:sz w:val="22"/>
          <w:szCs w:val="22"/>
        </w:rPr>
        <w:t xml:space="preserve">et och ber om en rättelse. </w:t>
      </w:r>
    </w:p>
    <w:p w:rsidR="001227A1" w:rsidRDefault="001227A1"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sidRPr="004F4CDA">
        <w:rPr>
          <w:rFonts w:asciiTheme="minorHAnsi" w:hAnsiTheme="minorHAnsi" w:cstheme="minorHAnsi"/>
          <w:b/>
          <w:sz w:val="22"/>
          <w:szCs w:val="22"/>
        </w:rPr>
        <w:t>När jag läser den del i kontraktet som handlar om samtycke förstår jag inte vad som menas med ”personuppgifterna kan komma att överföras till och behandlas i land utanför EU/ESS-området.”?</w:t>
      </w:r>
      <w:r w:rsidRPr="00651673">
        <w:rPr>
          <w:rFonts w:asciiTheme="minorHAnsi" w:hAnsiTheme="minorHAnsi" w:cstheme="minorHAnsi"/>
          <w:sz w:val="22"/>
          <w:szCs w:val="22"/>
        </w:rPr>
        <w:t xml:space="preserve"> </w:t>
      </w:r>
      <w:r>
        <w:rPr>
          <w:rFonts w:asciiTheme="minorHAnsi" w:hAnsiTheme="minorHAnsi" w:cstheme="minorHAnsi"/>
          <w:sz w:val="22"/>
          <w:szCs w:val="22"/>
        </w:rPr>
        <w:t xml:space="preserve">Vissa företag kommer att lägga in en länk i samarbetsdatabasen till en egen webbsida som innehåller rapporten för ett visst år. Webbsidan eller databasen som innehåller dessa uppgifter kan ha sin hemvist i ett land utanför EU/EES.  </w:t>
      </w:r>
    </w:p>
    <w:p w:rsidR="001227A1" w:rsidRDefault="001227A1" w:rsidP="001227A1">
      <w:pPr>
        <w:rPr>
          <w:rFonts w:asciiTheme="minorHAnsi" w:hAnsiTheme="minorHAnsi" w:cstheme="minorHAnsi"/>
          <w:b/>
          <w:sz w:val="22"/>
          <w:szCs w:val="22"/>
        </w:rPr>
      </w:pPr>
    </w:p>
    <w:p w:rsidR="001227A1" w:rsidRPr="002B6628" w:rsidRDefault="001227A1" w:rsidP="001227A1">
      <w:pPr>
        <w:rPr>
          <w:rFonts w:asciiTheme="minorHAnsi" w:hAnsiTheme="minorHAnsi" w:cstheme="minorHAnsi"/>
          <w:b/>
          <w:sz w:val="22"/>
          <w:szCs w:val="22"/>
        </w:rPr>
      </w:pPr>
      <w:r w:rsidRPr="002B6628">
        <w:rPr>
          <w:rFonts w:asciiTheme="minorHAnsi" w:hAnsiTheme="minorHAnsi" w:cstheme="minorHAnsi"/>
          <w:b/>
          <w:sz w:val="22"/>
          <w:szCs w:val="22"/>
        </w:rPr>
        <w:t xml:space="preserve">Vad menas med </w:t>
      </w:r>
      <w:r>
        <w:rPr>
          <w:rFonts w:asciiTheme="minorHAnsi" w:hAnsiTheme="minorHAnsi" w:cstheme="minorHAnsi"/>
          <w:b/>
          <w:sz w:val="22"/>
          <w:szCs w:val="22"/>
        </w:rPr>
        <w:t>att redovisningen sker enligt den</w:t>
      </w:r>
      <w:r w:rsidRPr="002B6628">
        <w:rPr>
          <w:rFonts w:asciiTheme="minorHAnsi" w:hAnsiTheme="minorHAnsi" w:cstheme="minorHAnsi"/>
          <w:b/>
          <w:sz w:val="22"/>
          <w:szCs w:val="22"/>
        </w:rPr>
        <w:t xml:space="preserve"> s.k. </w:t>
      </w:r>
      <w:r w:rsidRPr="002B6628">
        <w:rPr>
          <w:rFonts w:asciiTheme="minorHAnsi" w:hAnsiTheme="minorHAnsi" w:cstheme="minorHAnsi"/>
          <w:b/>
          <w:i/>
          <w:sz w:val="22"/>
          <w:szCs w:val="22"/>
        </w:rPr>
        <w:t>kontantprincipen</w:t>
      </w:r>
      <w:r w:rsidRPr="002B6628">
        <w:rPr>
          <w:rFonts w:asciiTheme="minorHAnsi" w:hAnsiTheme="minorHAnsi" w:cstheme="minorHAnsi"/>
          <w:b/>
          <w:sz w:val="22"/>
          <w:szCs w:val="22"/>
        </w:rPr>
        <w:t>?</w:t>
      </w:r>
    </w:p>
    <w:p w:rsidR="001227A1" w:rsidRDefault="001227A1" w:rsidP="001227A1">
      <w:pPr>
        <w:rPr>
          <w:rFonts w:asciiTheme="minorHAnsi" w:hAnsiTheme="minorHAnsi" w:cstheme="minorHAnsi"/>
          <w:b/>
          <w:sz w:val="22"/>
          <w:szCs w:val="22"/>
        </w:rPr>
      </w:pPr>
      <w:r>
        <w:rPr>
          <w:rFonts w:asciiTheme="minorHAnsi" w:hAnsiTheme="minorHAnsi" w:cstheme="minorHAnsi"/>
          <w:sz w:val="22"/>
          <w:szCs w:val="22"/>
        </w:rPr>
        <w:t xml:space="preserve">Publicering av värdeöverföringar ska i de allra flesta fall följa den s.k. kontantprincipen som betyder att man publicerar den individ (HCP) eller instans (HCO) som mottagit värdeöverföringen från läkemedelsföretaget dvs. man ”följer pengarna”. Detta gäller även i en tidsaspekt, dvs. man publicerar värdeöverföringen på det år som pengarna överfördes, oavsett när t.ex. ett uppdrag genomförts. Detta kan betyda att tiden för rapporteringen kan skilja sig mot ett företags räkenskapsår eller tidpunkten för bokföringen av kostnaden.    </w:t>
      </w:r>
    </w:p>
    <w:p w:rsidR="001227A1" w:rsidRDefault="001227A1" w:rsidP="001227A1">
      <w:pPr>
        <w:rPr>
          <w:rFonts w:asciiTheme="minorHAnsi" w:hAnsiTheme="minorHAnsi" w:cstheme="minorHAnsi"/>
          <w:sz w:val="22"/>
          <w:szCs w:val="22"/>
        </w:rPr>
      </w:pPr>
    </w:p>
    <w:p w:rsidR="001227A1"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 xml:space="preserve">Vad händer om jag drar tillbaka mitt samtycke? </w:t>
      </w:r>
    </w:p>
    <w:p w:rsidR="007262E4" w:rsidRPr="006E3297" w:rsidRDefault="001227A1" w:rsidP="007262E4">
      <w:pPr>
        <w:keepNext/>
        <w:spacing w:after="140"/>
        <w:outlineLvl w:val="0"/>
        <w:rPr>
          <w:rFonts w:ascii="Calibri" w:hAnsi="Calibri" w:cs="Arial"/>
          <w:kern w:val="36"/>
          <w:sz w:val="22"/>
          <w:szCs w:val="22"/>
        </w:rPr>
      </w:pPr>
      <w:r w:rsidRPr="00DD3276">
        <w:rPr>
          <w:rFonts w:ascii="Calibri" w:hAnsi="Calibri" w:cs="Arial"/>
          <w:kern w:val="36"/>
          <w:sz w:val="22"/>
          <w:szCs w:val="22"/>
        </w:rPr>
        <w:t>En uppdragstagare har rätt att när som helst återkalla sitt samtycke till publicering. Ett återkallande av samtycke skall behandlas i enlighet med personuppgiftslagen (</w:t>
      </w:r>
      <w:proofErr w:type="spellStart"/>
      <w:r w:rsidRPr="00DD3276">
        <w:rPr>
          <w:rFonts w:ascii="Calibri" w:hAnsi="Calibri" w:cs="Arial"/>
          <w:kern w:val="36"/>
          <w:sz w:val="22"/>
          <w:szCs w:val="22"/>
        </w:rPr>
        <w:t>PuL</w:t>
      </w:r>
      <w:proofErr w:type="spellEnd"/>
      <w:r w:rsidRPr="00DD3276">
        <w:rPr>
          <w:rFonts w:ascii="Calibri" w:hAnsi="Calibri" w:cs="Arial"/>
          <w:kern w:val="36"/>
          <w:sz w:val="22"/>
          <w:szCs w:val="22"/>
        </w:rPr>
        <w:t>)</w:t>
      </w:r>
      <w:r w:rsidR="00853506">
        <w:rPr>
          <w:rFonts w:ascii="Calibri" w:hAnsi="Calibri" w:cs="Arial"/>
          <w:kern w:val="36"/>
          <w:sz w:val="22"/>
          <w:szCs w:val="22"/>
        </w:rPr>
        <w:t xml:space="preserve"> </w:t>
      </w:r>
      <w:r w:rsidR="00853506" w:rsidRPr="00EB5206">
        <w:rPr>
          <w:rFonts w:asciiTheme="minorHAnsi" w:hAnsiTheme="minorHAnsi" w:cstheme="minorHAnsi"/>
          <w:color w:val="000000"/>
          <w:sz w:val="22"/>
          <w:szCs w:val="22"/>
          <w:lang w:eastAsia="sv-SE"/>
        </w:rPr>
        <w:t>(från den 25 maj 2018 Dataskyddsförordningen (GDPR))</w:t>
      </w:r>
      <w:r w:rsidRPr="00DD3276">
        <w:rPr>
          <w:rFonts w:ascii="Calibri" w:hAnsi="Calibri" w:cs="Arial"/>
          <w:kern w:val="36"/>
          <w:sz w:val="22"/>
          <w:szCs w:val="22"/>
        </w:rPr>
        <w:t xml:space="preserve">. </w:t>
      </w:r>
      <w:r w:rsidR="007262E4">
        <w:rPr>
          <w:rFonts w:ascii="Calibri" w:hAnsi="Calibri" w:cs="Arial"/>
          <w:kern w:val="36"/>
          <w:sz w:val="22"/>
          <w:szCs w:val="22"/>
        </w:rPr>
        <w:t>För det fall uppdragstagaren (av någon anledning) återkallar sitt samtycke till publicering finns det stöd för att uppdragsgivaren,</w:t>
      </w:r>
      <w:r w:rsidR="007262E4" w:rsidRPr="000C2819">
        <w:rPr>
          <w:rFonts w:ascii="Calibri" w:hAnsi="Calibri" w:cs="Arial"/>
          <w:kern w:val="36"/>
          <w:sz w:val="22"/>
          <w:szCs w:val="22"/>
        </w:rPr>
        <w:t xml:space="preserve"> i </w:t>
      </w:r>
      <w:r w:rsidR="007262E4">
        <w:rPr>
          <w:rFonts w:ascii="Calibri" w:hAnsi="Calibri" w:cs="Arial"/>
          <w:kern w:val="36"/>
          <w:sz w:val="22"/>
          <w:szCs w:val="22"/>
        </w:rPr>
        <w:t>detta fall läkemedelsföretaget, alltjämt har rätt att behandla redan insamlade uppgifter och därmed publicera dem, under förutsättning att uppgifterna inte ändras eller kompletteras. Uppgifterna får inte heller ha blivit inaktuella. Om den registrerade efter återkallelse av samtycke (eller i samband därmed) begär radering ska företaget ta bort personuppgifterna från rapportmallen, och ist</w:t>
      </w:r>
      <w:bookmarkStart w:id="0" w:name="_GoBack"/>
      <w:bookmarkEnd w:id="0"/>
      <w:r w:rsidR="007262E4">
        <w:rPr>
          <w:rFonts w:ascii="Calibri" w:hAnsi="Calibri" w:cs="Arial"/>
          <w:kern w:val="36"/>
          <w:sz w:val="22"/>
          <w:szCs w:val="22"/>
        </w:rPr>
        <w:t>ället publicera dessa anonymt under aggregerad nivå.</w:t>
      </w:r>
    </w:p>
    <w:p w:rsidR="001227A1" w:rsidRDefault="001227A1" w:rsidP="007262E4">
      <w:pPr>
        <w:autoSpaceDE w:val="0"/>
        <w:autoSpaceDN w:val="0"/>
        <w:adjustRightInd w:val="0"/>
        <w:rPr>
          <w:rFonts w:asciiTheme="minorHAnsi" w:hAnsiTheme="minorHAnsi" w:cstheme="minorHAnsi"/>
          <w:b/>
          <w:sz w:val="22"/>
          <w:szCs w:val="22"/>
        </w:rPr>
      </w:pPr>
    </w:p>
    <w:p w:rsidR="001227A1" w:rsidRPr="00651673"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Vad händer om jag inte samtycker</w:t>
      </w:r>
      <w:r>
        <w:rPr>
          <w:rFonts w:asciiTheme="minorHAnsi" w:hAnsiTheme="minorHAnsi" w:cstheme="minorHAnsi"/>
          <w:b/>
          <w:sz w:val="22"/>
          <w:szCs w:val="22"/>
        </w:rPr>
        <w:t xml:space="preserve"> till publicering</w:t>
      </w:r>
      <w:r w:rsidRPr="00651673">
        <w:rPr>
          <w:rFonts w:asciiTheme="minorHAnsi" w:hAnsiTheme="minorHAnsi" w:cstheme="minorHAnsi"/>
          <w:b/>
          <w:sz w:val="22"/>
          <w:szCs w:val="22"/>
        </w:rPr>
        <w:t xml:space="preserve">? </w:t>
      </w:r>
    </w:p>
    <w:p w:rsidR="001227A1" w:rsidRDefault="001227A1" w:rsidP="001227A1">
      <w:pPr>
        <w:rPr>
          <w:rFonts w:asciiTheme="minorHAnsi" w:hAnsiTheme="minorHAnsi" w:cstheme="minorHAnsi"/>
          <w:sz w:val="22"/>
          <w:szCs w:val="22"/>
        </w:rPr>
      </w:pPr>
      <w:r>
        <w:rPr>
          <w:rFonts w:asciiTheme="minorHAnsi" w:hAnsiTheme="minorHAnsi" w:cstheme="minorHAnsi"/>
          <w:sz w:val="22"/>
          <w:szCs w:val="22"/>
        </w:rPr>
        <w:t xml:space="preserve">Det är av yttersta vikt att medarbetare samtycker till publicering av uppgifterna för att transparens skall uppnås. Om företaget väljer att fullfölja ett samarbete utan samtycke kommer arvoden och andra kostnadsersättningar att redovisas i s.k. aggregerad form där man inte kan identifiera mottagaren. </w:t>
      </w:r>
    </w:p>
    <w:p w:rsidR="004E7543" w:rsidRDefault="004E7543" w:rsidP="001227A1">
      <w:pPr>
        <w:rPr>
          <w:rFonts w:asciiTheme="minorHAnsi" w:hAnsiTheme="minorHAnsi" w:cstheme="minorHAnsi"/>
          <w:sz w:val="22"/>
          <w:szCs w:val="22"/>
        </w:rPr>
      </w:pPr>
    </w:p>
    <w:p w:rsidR="004E7543" w:rsidRPr="004E7543" w:rsidRDefault="004E7543" w:rsidP="004E7543">
      <w:pPr>
        <w:rPr>
          <w:rFonts w:asciiTheme="minorHAnsi" w:hAnsiTheme="minorHAnsi" w:cstheme="minorHAnsi"/>
          <w:b/>
          <w:sz w:val="22"/>
          <w:szCs w:val="22"/>
        </w:rPr>
      </w:pPr>
      <w:r w:rsidRPr="004E7543">
        <w:rPr>
          <w:rFonts w:asciiTheme="minorHAnsi" w:hAnsiTheme="minorHAnsi" w:cstheme="minorHAnsi"/>
          <w:b/>
          <w:sz w:val="22"/>
          <w:szCs w:val="22"/>
        </w:rPr>
        <w:t>Vad redovisas vid ett uppdrag i tjänst?</w:t>
      </w:r>
    </w:p>
    <w:p w:rsidR="004E7543" w:rsidRPr="004E7543" w:rsidRDefault="004E7543" w:rsidP="001227A1">
      <w:pPr>
        <w:rPr>
          <w:rFonts w:asciiTheme="minorHAnsi" w:hAnsiTheme="minorHAnsi" w:cstheme="minorHAnsi"/>
          <w:sz w:val="22"/>
          <w:szCs w:val="22"/>
        </w:rPr>
      </w:pPr>
      <w:r w:rsidRPr="004E7543">
        <w:rPr>
          <w:rFonts w:asciiTheme="minorHAnsi" w:hAnsiTheme="minorHAnsi" w:cstheme="minorHAnsi"/>
          <w:sz w:val="22"/>
          <w:szCs w:val="22"/>
        </w:rPr>
        <w:t xml:space="preserve">Huruvida ett uppdrag sker inom ramen för tjänsten eller som en bisyssla regleras i konsultavtalet. Om det är ett uppdrag i tjänsten är det sjukhuset/kliniken/regionen som erhåller ersättningen och därmed är det ersättningen till sjukhuset/kliniken/regionen som rapporteras under HCO. </w:t>
      </w:r>
    </w:p>
    <w:p w:rsidR="001227A1" w:rsidRDefault="001227A1" w:rsidP="001227A1">
      <w:pPr>
        <w:rPr>
          <w:rFonts w:asciiTheme="minorHAnsi" w:hAnsiTheme="minorHAnsi" w:cstheme="minorHAnsi"/>
          <w:b/>
          <w:sz w:val="22"/>
          <w:szCs w:val="22"/>
        </w:rPr>
      </w:pPr>
    </w:p>
    <w:p w:rsidR="001227A1" w:rsidRDefault="001227A1" w:rsidP="001227A1">
      <w:pPr>
        <w:rPr>
          <w:rFonts w:asciiTheme="minorHAnsi" w:hAnsiTheme="minorHAnsi" w:cstheme="minorHAnsi"/>
          <w:b/>
          <w:sz w:val="22"/>
          <w:szCs w:val="22"/>
        </w:rPr>
      </w:pPr>
      <w:r w:rsidRPr="00651673">
        <w:rPr>
          <w:rFonts w:asciiTheme="minorHAnsi" w:hAnsiTheme="minorHAnsi" w:cstheme="minorHAnsi"/>
          <w:b/>
          <w:sz w:val="22"/>
          <w:szCs w:val="22"/>
        </w:rPr>
        <w:t xml:space="preserve">Vad händer om kliniken tar uppdraget/betalningen men det blir reseersättning i samband med </w:t>
      </w: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t>uppdraget?</w:t>
      </w:r>
      <w:r w:rsidRPr="00651673">
        <w:rPr>
          <w:rFonts w:asciiTheme="minorHAnsi" w:hAnsiTheme="minorHAnsi" w:cstheme="minorHAnsi"/>
          <w:sz w:val="22"/>
          <w:szCs w:val="22"/>
        </w:rPr>
        <w:t xml:space="preserve"> </w:t>
      </w:r>
    </w:p>
    <w:p w:rsidR="001227A1" w:rsidRDefault="001227A1" w:rsidP="001227A1">
      <w:pPr>
        <w:rPr>
          <w:rFonts w:asciiTheme="minorHAnsi" w:hAnsiTheme="minorHAnsi" w:cstheme="minorHAnsi"/>
          <w:sz w:val="22"/>
          <w:szCs w:val="22"/>
        </w:rPr>
      </w:pPr>
      <w:r>
        <w:rPr>
          <w:rFonts w:asciiTheme="minorHAnsi" w:hAnsiTheme="minorHAnsi" w:cstheme="minorHAnsi"/>
          <w:sz w:val="22"/>
          <w:szCs w:val="22"/>
        </w:rPr>
        <w:t xml:space="preserve">Det är främst en fråga om vad som står i det specifika kontraktet t.ex. om reseersättning ska tas upp på faktura från kliniken. Om en värdeöverföring i form av reseersättning dock görs direkt till en konsult ska den </w:t>
      </w:r>
      <w:r w:rsidRPr="00651673">
        <w:rPr>
          <w:rFonts w:asciiTheme="minorHAnsi" w:hAnsiTheme="minorHAnsi" w:cstheme="minorHAnsi"/>
          <w:sz w:val="22"/>
          <w:szCs w:val="22"/>
        </w:rPr>
        <w:t>redovisas på individnivå.</w:t>
      </w:r>
    </w:p>
    <w:p w:rsidR="001227A1" w:rsidRPr="00651673" w:rsidRDefault="001227A1" w:rsidP="001227A1">
      <w:pPr>
        <w:rPr>
          <w:rFonts w:asciiTheme="minorHAnsi" w:hAnsiTheme="minorHAnsi" w:cstheme="minorHAnsi"/>
          <w:sz w:val="22"/>
          <w:szCs w:val="22"/>
        </w:rPr>
      </w:pPr>
    </w:p>
    <w:p w:rsidR="00856194" w:rsidRDefault="00856194" w:rsidP="001227A1">
      <w:pPr>
        <w:rPr>
          <w:rFonts w:asciiTheme="minorHAnsi" w:hAnsiTheme="minorHAnsi" w:cstheme="minorHAnsi"/>
          <w:b/>
          <w:sz w:val="22"/>
          <w:szCs w:val="22"/>
        </w:rPr>
      </w:pPr>
    </w:p>
    <w:p w:rsidR="001227A1" w:rsidRPr="00651673" w:rsidRDefault="001227A1" w:rsidP="001227A1">
      <w:pPr>
        <w:rPr>
          <w:rFonts w:asciiTheme="minorHAnsi" w:hAnsiTheme="minorHAnsi" w:cstheme="minorHAnsi"/>
          <w:sz w:val="22"/>
          <w:szCs w:val="22"/>
        </w:rPr>
      </w:pPr>
      <w:r w:rsidRPr="00651673">
        <w:rPr>
          <w:rFonts w:asciiTheme="minorHAnsi" w:hAnsiTheme="minorHAnsi" w:cstheme="minorHAnsi"/>
          <w:b/>
          <w:sz w:val="22"/>
          <w:szCs w:val="22"/>
        </w:rPr>
        <w:lastRenderedPageBreak/>
        <w:t>Kan företagen lämna ut mer detaljer kring mitt uppdrag till exempelvis en journalist som tar kontakt med dem?</w:t>
      </w:r>
    </w:p>
    <w:p w:rsidR="001227A1" w:rsidRPr="004E7543" w:rsidRDefault="001227A1" w:rsidP="001227A1">
      <w:pPr>
        <w:rPr>
          <w:rFonts w:asciiTheme="minorHAnsi" w:hAnsiTheme="minorHAnsi" w:cstheme="minorHAnsi"/>
          <w:sz w:val="22"/>
          <w:szCs w:val="22"/>
        </w:rPr>
      </w:pPr>
      <w:r w:rsidRPr="00651673">
        <w:rPr>
          <w:rFonts w:asciiTheme="minorHAnsi" w:hAnsiTheme="minorHAnsi" w:cstheme="minorHAnsi"/>
          <w:sz w:val="22"/>
          <w:szCs w:val="22"/>
        </w:rPr>
        <w:t xml:space="preserve">Företagen har inga skyldigheter att redovisa </w:t>
      </w:r>
      <w:r>
        <w:rPr>
          <w:rFonts w:asciiTheme="minorHAnsi" w:hAnsiTheme="minorHAnsi" w:cstheme="minorHAnsi"/>
          <w:sz w:val="22"/>
          <w:szCs w:val="22"/>
        </w:rPr>
        <w:t>några andra uppgifter än de som publicerats. E</w:t>
      </w:r>
      <w:r w:rsidRPr="00534BD6">
        <w:rPr>
          <w:rFonts w:asciiTheme="minorHAnsi" w:hAnsiTheme="minorHAnsi"/>
          <w:sz w:val="22"/>
          <w:szCs w:val="22"/>
        </w:rPr>
        <w:t xml:space="preserve">rsättningar från företag för uppdrag i tjänsten till offentliganställda </w:t>
      </w:r>
      <w:r w:rsidRPr="004E7543">
        <w:rPr>
          <w:rFonts w:asciiTheme="minorHAnsi" w:hAnsiTheme="minorHAnsi"/>
          <w:sz w:val="22"/>
          <w:szCs w:val="22"/>
        </w:rPr>
        <w:t>omfattas däremot av offentlighetsprincipen. Journalister kan därför vända sig till den offentliga arbetsgivaren och begära ut ytterligare uppgifter om inte ett beslut om sekretess har fattats.</w:t>
      </w:r>
    </w:p>
    <w:p w:rsidR="001227A1" w:rsidRPr="004E7543" w:rsidRDefault="001227A1" w:rsidP="001227A1">
      <w:pPr>
        <w:rPr>
          <w:rFonts w:asciiTheme="minorHAnsi" w:hAnsiTheme="minorHAnsi" w:cstheme="minorHAnsi"/>
          <w:sz w:val="22"/>
          <w:szCs w:val="22"/>
        </w:rPr>
      </w:pPr>
    </w:p>
    <w:p w:rsidR="001227A1" w:rsidRPr="009967FD" w:rsidRDefault="001227A1" w:rsidP="001227A1">
      <w:pPr>
        <w:pStyle w:val="Rubrik1"/>
      </w:pPr>
    </w:p>
    <w:p w:rsidR="00E84F02" w:rsidRPr="009967FD" w:rsidRDefault="00E84F02" w:rsidP="002F4EC5">
      <w:pPr>
        <w:pStyle w:val="Rubrik1"/>
      </w:pPr>
    </w:p>
    <w:sectPr w:rsidR="00E84F02" w:rsidRPr="009967FD" w:rsidSect="0001612C">
      <w:headerReference w:type="default" r:id="rId10"/>
      <w:footerReference w:type="default" r:id="rId11"/>
      <w:footerReference w:type="first" r:id="rId12"/>
      <w:pgSz w:w="11907" w:h="16840" w:code="9"/>
      <w:pgMar w:top="2552" w:right="1418" w:bottom="1418" w:left="1418" w:header="720" w:footer="454" w:gutter="0"/>
      <w:paperSrc w:first="15" w:other="1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8F9" w:rsidRDefault="007D08F9">
      <w:r>
        <w:separator/>
      </w:r>
    </w:p>
    <w:p w:rsidR="007D08F9" w:rsidRDefault="007D08F9"/>
  </w:endnote>
  <w:endnote w:type="continuationSeparator" w:id="0">
    <w:p w:rsidR="007D08F9" w:rsidRDefault="007D08F9">
      <w:r>
        <w:continuationSeparator/>
      </w:r>
    </w:p>
    <w:p w:rsidR="007D08F9" w:rsidRDefault="007D0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embedRegular r:id="rId1" w:fontKey="{E39240DF-CEF9-4D8D-BBF7-046FF3CEB57D}"/>
    <w:embedBold r:id="rId2" w:fontKey="{78BC0751-3B02-4159-AE03-650EE808C171}"/>
    <w:embedItalic r:id="rId3" w:fontKey="{259D76E1-10CB-4F93-9548-65AFC2C1D79D}"/>
    <w:embedBoldItalic r:id="rId4" w:fontKey="{67A05AA8-43B7-4743-9B71-BA9B06A31DE4}"/>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2C4" w:rsidRDefault="000332C4">
    <w:pPr>
      <w:pStyle w:val="Sidfot"/>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14A" w:rsidRDefault="0037710E">
    <w:pPr>
      <w:pStyle w:val="Sidfot"/>
    </w:pPr>
    <w:r>
      <w:tab/>
    </w:r>
    <w:r w:rsidR="00856194">
      <w:t>201</w:t>
    </w:r>
    <w:r w:rsidR="000B3CDF">
      <w:t>8</w:t>
    </w:r>
    <w:r w:rsidR="00856194">
      <w:t>-0</w:t>
    </w:r>
    <w:r w:rsidR="006E3297">
      <w:t>3-06</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8F9" w:rsidRDefault="007D08F9">
      <w:r>
        <w:separator/>
      </w:r>
    </w:p>
    <w:p w:rsidR="007D08F9" w:rsidRDefault="007D08F9"/>
  </w:footnote>
  <w:footnote w:type="continuationSeparator" w:id="0">
    <w:p w:rsidR="007D08F9" w:rsidRDefault="007D08F9">
      <w:r>
        <w:continuationSeparator/>
      </w:r>
    </w:p>
    <w:p w:rsidR="007D08F9" w:rsidRDefault="007D08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E9" w:rsidRPr="00CA57E9" w:rsidRDefault="007B2419" w:rsidP="00CA57E9">
    <w:pPr>
      <w:pStyle w:val="Sidhuvud"/>
      <w:rPr>
        <w:rStyle w:val="Sidnummer"/>
      </w:rPr>
    </w:pPr>
    <w:r w:rsidRPr="00CA57E9">
      <w:rPr>
        <w:rStyle w:val="Sidnummer"/>
      </w:rPr>
      <w:fldChar w:fldCharType="begin"/>
    </w:r>
    <w:r w:rsidR="00CA57E9" w:rsidRPr="00CA57E9">
      <w:rPr>
        <w:rStyle w:val="Sidnummer"/>
      </w:rPr>
      <w:instrText xml:space="preserve"> PAGE   \* MERGEFORMAT </w:instrText>
    </w:r>
    <w:r w:rsidRPr="00CA57E9">
      <w:rPr>
        <w:rStyle w:val="Sidnummer"/>
      </w:rPr>
      <w:fldChar w:fldCharType="separate"/>
    </w:r>
    <w:r w:rsidR="000C2819">
      <w:rPr>
        <w:rStyle w:val="Sidnummer"/>
        <w:noProof/>
      </w:rPr>
      <w:t>2</w:t>
    </w:r>
    <w:r w:rsidRPr="00CA57E9">
      <w:rPr>
        <w:rStyle w:val="Sid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B0AA840"/>
    <w:lvl w:ilvl="0">
      <w:start w:val="1"/>
      <w:numFmt w:val="decimal"/>
      <w:lvlText w:val="%1."/>
      <w:lvlJc w:val="left"/>
      <w:pPr>
        <w:tabs>
          <w:tab w:val="num" w:pos="1492"/>
        </w:tabs>
        <w:ind w:left="1492" w:hanging="360"/>
      </w:pPr>
    </w:lvl>
  </w:abstractNum>
  <w:abstractNum w:abstractNumId="1">
    <w:nsid w:val="FFFFFF7D"/>
    <w:multiLevelType w:val="singleLevel"/>
    <w:tmpl w:val="A258728E"/>
    <w:lvl w:ilvl="0">
      <w:start w:val="1"/>
      <w:numFmt w:val="decimal"/>
      <w:lvlText w:val="%1."/>
      <w:lvlJc w:val="left"/>
      <w:pPr>
        <w:tabs>
          <w:tab w:val="num" w:pos="1209"/>
        </w:tabs>
        <w:ind w:left="1209" w:hanging="360"/>
      </w:pPr>
    </w:lvl>
  </w:abstractNum>
  <w:abstractNum w:abstractNumId="2">
    <w:nsid w:val="FFFFFF7E"/>
    <w:multiLevelType w:val="singleLevel"/>
    <w:tmpl w:val="37EE035C"/>
    <w:lvl w:ilvl="0">
      <w:start w:val="1"/>
      <w:numFmt w:val="decimal"/>
      <w:lvlText w:val="%1."/>
      <w:lvlJc w:val="left"/>
      <w:pPr>
        <w:tabs>
          <w:tab w:val="num" w:pos="926"/>
        </w:tabs>
        <w:ind w:left="926" w:hanging="360"/>
      </w:pPr>
    </w:lvl>
  </w:abstractNum>
  <w:abstractNum w:abstractNumId="3">
    <w:nsid w:val="FFFFFF7F"/>
    <w:multiLevelType w:val="singleLevel"/>
    <w:tmpl w:val="6CC429E2"/>
    <w:lvl w:ilvl="0">
      <w:start w:val="1"/>
      <w:numFmt w:val="decimal"/>
      <w:lvlText w:val="%1."/>
      <w:lvlJc w:val="left"/>
      <w:pPr>
        <w:tabs>
          <w:tab w:val="num" w:pos="643"/>
        </w:tabs>
        <w:ind w:left="643" w:hanging="360"/>
      </w:pPr>
    </w:lvl>
  </w:abstractNum>
  <w:abstractNum w:abstractNumId="4">
    <w:nsid w:val="FFFFFF80"/>
    <w:multiLevelType w:val="singleLevel"/>
    <w:tmpl w:val="B98245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0835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2C8A0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3605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DEDEA6"/>
    <w:lvl w:ilvl="0">
      <w:start w:val="1"/>
      <w:numFmt w:val="decimal"/>
      <w:lvlText w:val="%1."/>
      <w:lvlJc w:val="left"/>
      <w:pPr>
        <w:tabs>
          <w:tab w:val="num" w:pos="360"/>
        </w:tabs>
        <w:ind w:left="360" w:hanging="360"/>
      </w:pPr>
    </w:lvl>
  </w:abstractNum>
  <w:abstractNum w:abstractNumId="9">
    <w:nsid w:val="FFFFFF89"/>
    <w:multiLevelType w:val="singleLevel"/>
    <w:tmpl w:val="74EC04F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4D5C7C29"/>
    <w:multiLevelType w:val="multilevel"/>
    <w:tmpl w:val="EE9A093A"/>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ind w:left="1434" w:hanging="357"/>
      </w:pPr>
      <w:rPr>
        <w:rFonts w:hint="default"/>
      </w:rPr>
    </w:lvl>
    <w:lvl w:ilvl="2">
      <w:start w:val="1"/>
      <w:numFmt w:val="lowerRoman"/>
      <w:lvlText w:val="%3."/>
      <w:lvlJc w:val="right"/>
      <w:pPr>
        <w:ind w:left="2511" w:hanging="357"/>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1">
    <w:nsid w:val="50186001"/>
    <w:multiLevelType w:val="hybridMultilevel"/>
    <w:tmpl w:val="E2C65784"/>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embedTrueTypeFonts/>
  <w:saveSubset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227"/>
  <w:doNotHyphenateCaps/>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7A1"/>
    <w:rsid w:val="00003868"/>
    <w:rsid w:val="0001047D"/>
    <w:rsid w:val="0001612C"/>
    <w:rsid w:val="000206D3"/>
    <w:rsid w:val="00024B84"/>
    <w:rsid w:val="000321C8"/>
    <w:rsid w:val="000332C4"/>
    <w:rsid w:val="00046278"/>
    <w:rsid w:val="00053CFE"/>
    <w:rsid w:val="0005547F"/>
    <w:rsid w:val="00067BBF"/>
    <w:rsid w:val="00083C69"/>
    <w:rsid w:val="000B3250"/>
    <w:rsid w:val="000B3CDF"/>
    <w:rsid w:val="000B5701"/>
    <w:rsid w:val="000C116E"/>
    <w:rsid w:val="000C2819"/>
    <w:rsid w:val="000C5042"/>
    <w:rsid w:val="000E051F"/>
    <w:rsid w:val="001227A1"/>
    <w:rsid w:val="00144E50"/>
    <w:rsid w:val="00152F5A"/>
    <w:rsid w:val="0016247E"/>
    <w:rsid w:val="00176632"/>
    <w:rsid w:val="0018386B"/>
    <w:rsid w:val="001841D9"/>
    <w:rsid w:val="001A4945"/>
    <w:rsid w:val="001E53C8"/>
    <w:rsid w:val="001F38FF"/>
    <w:rsid w:val="001F3A95"/>
    <w:rsid w:val="00266CED"/>
    <w:rsid w:val="002933F6"/>
    <w:rsid w:val="002C4C5B"/>
    <w:rsid w:val="002D4345"/>
    <w:rsid w:val="002F4EC5"/>
    <w:rsid w:val="00305A64"/>
    <w:rsid w:val="00313BC6"/>
    <w:rsid w:val="003346CB"/>
    <w:rsid w:val="00350C33"/>
    <w:rsid w:val="00350C42"/>
    <w:rsid w:val="0037710E"/>
    <w:rsid w:val="00392163"/>
    <w:rsid w:val="003A6EC3"/>
    <w:rsid w:val="003B36A9"/>
    <w:rsid w:val="003D112E"/>
    <w:rsid w:val="00444E53"/>
    <w:rsid w:val="0046040D"/>
    <w:rsid w:val="0047614A"/>
    <w:rsid w:val="004947D5"/>
    <w:rsid w:val="004E0053"/>
    <w:rsid w:val="004E4D02"/>
    <w:rsid w:val="004E7543"/>
    <w:rsid w:val="004F475F"/>
    <w:rsid w:val="00573611"/>
    <w:rsid w:val="005748BB"/>
    <w:rsid w:val="005A6941"/>
    <w:rsid w:val="005D7EBC"/>
    <w:rsid w:val="005E23CA"/>
    <w:rsid w:val="00615712"/>
    <w:rsid w:val="00661620"/>
    <w:rsid w:val="0066370C"/>
    <w:rsid w:val="00664FFB"/>
    <w:rsid w:val="006C5D93"/>
    <w:rsid w:val="006C7D3F"/>
    <w:rsid w:val="006E3297"/>
    <w:rsid w:val="006E517B"/>
    <w:rsid w:val="006E79F1"/>
    <w:rsid w:val="006F20A6"/>
    <w:rsid w:val="007262E4"/>
    <w:rsid w:val="007400F8"/>
    <w:rsid w:val="0074789F"/>
    <w:rsid w:val="00781637"/>
    <w:rsid w:val="007873EA"/>
    <w:rsid w:val="007B03E9"/>
    <w:rsid w:val="007B2419"/>
    <w:rsid w:val="007D08F9"/>
    <w:rsid w:val="007E2D7D"/>
    <w:rsid w:val="0080107A"/>
    <w:rsid w:val="00801141"/>
    <w:rsid w:val="00803B00"/>
    <w:rsid w:val="00843469"/>
    <w:rsid w:val="00846B0E"/>
    <w:rsid w:val="00853506"/>
    <w:rsid w:val="00856194"/>
    <w:rsid w:val="008724D3"/>
    <w:rsid w:val="00884D24"/>
    <w:rsid w:val="00886480"/>
    <w:rsid w:val="008B2041"/>
    <w:rsid w:val="008B53AB"/>
    <w:rsid w:val="008D3C90"/>
    <w:rsid w:val="008E50D1"/>
    <w:rsid w:val="009040FC"/>
    <w:rsid w:val="009427B2"/>
    <w:rsid w:val="00954601"/>
    <w:rsid w:val="009735CF"/>
    <w:rsid w:val="00994E7F"/>
    <w:rsid w:val="009967FD"/>
    <w:rsid w:val="009B0AD4"/>
    <w:rsid w:val="009B40A1"/>
    <w:rsid w:val="009C5AAA"/>
    <w:rsid w:val="009D285F"/>
    <w:rsid w:val="00A32871"/>
    <w:rsid w:val="00A75329"/>
    <w:rsid w:val="00AA6F31"/>
    <w:rsid w:val="00AB3AE7"/>
    <w:rsid w:val="00AC09CF"/>
    <w:rsid w:val="00AC791A"/>
    <w:rsid w:val="00AD67DF"/>
    <w:rsid w:val="00B61F35"/>
    <w:rsid w:val="00B74F4D"/>
    <w:rsid w:val="00B75AAE"/>
    <w:rsid w:val="00BA1869"/>
    <w:rsid w:val="00BA4189"/>
    <w:rsid w:val="00BA570A"/>
    <w:rsid w:val="00BA775C"/>
    <w:rsid w:val="00BE0006"/>
    <w:rsid w:val="00BF15ED"/>
    <w:rsid w:val="00BF70E4"/>
    <w:rsid w:val="00BF7197"/>
    <w:rsid w:val="00C133FC"/>
    <w:rsid w:val="00CA3485"/>
    <w:rsid w:val="00CA3F41"/>
    <w:rsid w:val="00CA405E"/>
    <w:rsid w:val="00CA57E9"/>
    <w:rsid w:val="00CB4AB3"/>
    <w:rsid w:val="00CE7E7F"/>
    <w:rsid w:val="00D22F8E"/>
    <w:rsid w:val="00D3550F"/>
    <w:rsid w:val="00D43979"/>
    <w:rsid w:val="00D452CF"/>
    <w:rsid w:val="00D5373C"/>
    <w:rsid w:val="00D61A74"/>
    <w:rsid w:val="00D62FD3"/>
    <w:rsid w:val="00D76C23"/>
    <w:rsid w:val="00D86A87"/>
    <w:rsid w:val="00D97B12"/>
    <w:rsid w:val="00DA1CB5"/>
    <w:rsid w:val="00DA7B67"/>
    <w:rsid w:val="00DC0015"/>
    <w:rsid w:val="00DC7BA7"/>
    <w:rsid w:val="00DD1AA3"/>
    <w:rsid w:val="00DD7404"/>
    <w:rsid w:val="00DF0814"/>
    <w:rsid w:val="00E16D8A"/>
    <w:rsid w:val="00E31971"/>
    <w:rsid w:val="00E36A4D"/>
    <w:rsid w:val="00E4471C"/>
    <w:rsid w:val="00E4558E"/>
    <w:rsid w:val="00E670CE"/>
    <w:rsid w:val="00E84F02"/>
    <w:rsid w:val="00EB4218"/>
    <w:rsid w:val="00EE3540"/>
    <w:rsid w:val="00F22591"/>
    <w:rsid w:val="00F238A1"/>
    <w:rsid w:val="00F50DA9"/>
    <w:rsid w:val="00F52925"/>
    <w:rsid w:val="00F6521A"/>
    <w:rsid w:val="00F74D9B"/>
    <w:rsid w:val="00F90FB1"/>
    <w:rsid w:val="00FC0ECE"/>
    <w:rsid w:val="00FE07C2"/>
    <w:rsid w:val="00FE1754"/>
    <w:rsid w:val="00FF5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nhideWhenUsed="0" w:qFormat="1"/>
    <w:lsdException w:name="heading 5" w:unhideWhenUsed="0" w:qFormat="1"/>
    <w:lsdException w:name="heading 6" w:unhideWhenUsed="0" w:qFormat="1"/>
    <w:lsdException w:name="heading 7" w:qFormat="1"/>
    <w:lsdException w:name="heading 8" w:qFormat="1"/>
    <w:lsdException w:name="heading 9" w:qFormat="1"/>
    <w:lsdException w:name="header" w:uiPriority="99"/>
    <w:lsdException w:name="caption" w:qFormat="1"/>
    <w:lsdException w:name="List Bullet" w:uiPriority="9"/>
    <w:lsdException w:name="List Number" w:semiHidden="0" w:uiPriority="9" w:unhideWhenUsed="0" w:qFormat="1"/>
    <w:lsdException w:name="List 4" w:unhideWhenUsed="0"/>
    <w:lsdException w:name="List 5" w:unhideWhenUsed="0"/>
    <w:lsdException w:name="Title" w:unhideWhenUsed="0"/>
    <w:lsdException w:name="Subtitle" w:unhideWhenUsed="0"/>
    <w:lsdException w:name="Salutation" w:unhideWhenUsed="0"/>
    <w:lsdException w:name="Date" w:unhideWhenUsed="0"/>
    <w:lsdException w:name="Body Text First Indent" w:unhideWhenUsed="0"/>
    <w:lsdException w:name="Hyperlink" w:uiPriority="99"/>
    <w:lsdException w:name="Strong" w:unhideWhenUsed="0"/>
    <w:lsdException w:name="Emphasis" w:unhideWhenUsed="0"/>
    <w:lsdException w:name="Table Grid" w:semiHidden="0" w:unhideWhenUsed="0"/>
    <w:lsdException w:name="Placeholder Text" w:uiPriority="99"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1227A1"/>
    <w:rPr>
      <w:rFonts w:ascii="Times New Roman" w:hAnsi="Times New Roman"/>
      <w:sz w:val="24"/>
      <w:lang w:eastAsia="ja-JP"/>
    </w:rPr>
  </w:style>
  <w:style w:type="paragraph" w:styleId="Rubrik1">
    <w:name w:val="heading 1"/>
    <w:basedOn w:val="Normal"/>
    <w:next w:val="Normal"/>
    <w:link w:val="Rubrik1Char"/>
    <w:qFormat/>
    <w:rsid w:val="009967FD"/>
    <w:pPr>
      <w:keepNext/>
      <w:spacing w:after="140"/>
      <w:outlineLvl w:val="0"/>
    </w:pPr>
    <w:rPr>
      <w:rFonts w:ascii="Arial" w:hAnsi="Arial" w:cs="Arial"/>
      <w:b/>
      <w:bCs/>
      <w:kern w:val="32"/>
      <w:sz w:val="28"/>
      <w:szCs w:val="28"/>
    </w:rPr>
  </w:style>
  <w:style w:type="paragraph" w:styleId="Rubrik2">
    <w:name w:val="heading 2"/>
    <w:basedOn w:val="Normal"/>
    <w:next w:val="Normal"/>
    <w:link w:val="Rubrik2Char"/>
    <w:qFormat/>
    <w:rsid w:val="00152F5A"/>
    <w:pPr>
      <w:spacing w:after="80"/>
      <w:outlineLvl w:val="1"/>
    </w:pPr>
    <w:rPr>
      <w:rFonts w:ascii="Arial" w:hAnsi="Arial" w:cs="Arial"/>
      <w:b/>
    </w:rPr>
  </w:style>
  <w:style w:type="paragraph" w:styleId="Rubrik3">
    <w:name w:val="heading 3"/>
    <w:basedOn w:val="Normal"/>
    <w:next w:val="Normal"/>
    <w:link w:val="Rubrik3Char"/>
    <w:qFormat/>
    <w:rsid w:val="00B75AAE"/>
    <w:pPr>
      <w:spacing w:after="80"/>
      <w:outlineLvl w:val="2"/>
    </w:pPr>
    <w:rPr>
      <w:rFonts w:ascii="Arial" w:hAnsi="Arial" w:cs="Arial"/>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8B53AB"/>
    <w:pPr>
      <w:tabs>
        <w:tab w:val="center" w:pos="4536"/>
        <w:tab w:val="right" w:pos="9072"/>
      </w:tabs>
      <w:jc w:val="right"/>
    </w:pPr>
    <w:rPr>
      <w:szCs w:val="22"/>
    </w:rPr>
  </w:style>
  <w:style w:type="paragraph" w:styleId="Sidfot">
    <w:name w:val="footer"/>
    <w:basedOn w:val="Normal"/>
    <w:link w:val="SidfotChar"/>
    <w:semiHidden/>
    <w:rsid w:val="0047614A"/>
    <w:pPr>
      <w:tabs>
        <w:tab w:val="center" w:pos="4536"/>
        <w:tab w:val="right" w:pos="9072"/>
      </w:tabs>
    </w:pPr>
    <w:rPr>
      <w:rFonts w:ascii="Arial" w:hAnsi="Arial"/>
      <w:sz w:val="17"/>
    </w:rPr>
  </w:style>
  <w:style w:type="table" w:styleId="Tabellrutnt">
    <w:name w:val="Table Grid"/>
    <w:basedOn w:val="Normaltabell"/>
    <w:rsid w:val="00053C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ubrik1Char">
    <w:name w:val="Rubrik 1 Char"/>
    <w:basedOn w:val="Standardstycketeckensnitt"/>
    <w:link w:val="Rubrik1"/>
    <w:rsid w:val="009967FD"/>
    <w:rPr>
      <w:rFonts w:ascii="Arial" w:hAnsi="Arial" w:cs="Arial"/>
      <w:b/>
      <w:bCs/>
      <w:kern w:val="32"/>
      <w:sz w:val="28"/>
      <w:szCs w:val="28"/>
      <w:lang w:eastAsia="ja-JP"/>
    </w:rPr>
  </w:style>
  <w:style w:type="character" w:customStyle="1" w:styleId="SidhuvudChar">
    <w:name w:val="Sidhuvud Char"/>
    <w:basedOn w:val="Standardstycketeckensnitt"/>
    <w:link w:val="Sidhuvud"/>
    <w:uiPriority w:val="99"/>
    <w:rsid w:val="0001612C"/>
    <w:rPr>
      <w:rFonts w:ascii="Times New Roman" w:hAnsi="Times New Roman"/>
      <w:sz w:val="24"/>
      <w:szCs w:val="22"/>
      <w:lang w:eastAsia="ja-JP"/>
    </w:rPr>
  </w:style>
  <w:style w:type="character" w:customStyle="1" w:styleId="Rubrik2Char">
    <w:name w:val="Rubrik 2 Char"/>
    <w:basedOn w:val="Standardstycketeckensnitt"/>
    <w:link w:val="Rubrik2"/>
    <w:rsid w:val="00152F5A"/>
    <w:rPr>
      <w:rFonts w:ascii="Arial" w:hAnsi="Arial" w:cs="Arial"/>
      <w:b/>
      <w:sz w:val="24"/>
      <w:lang w:eastAsia="ja-JP"/>
    </w:rPr>
  </w:style>
  <w:style w:type="character" w:customStyle="1" w:styleId="Rubrik3Char">
    <w:name w:val="Rubrik 3 Char"/>
    <w:basedOn w:val="Standardstycketeckensnitt"/>
    <w:link w:val="Rubrik3"/>
    <w:rsid w:val="00B75AAE"/>
    <w:rPr>
      <w:rFonts w:ascii="Arial" w:hAnsi="Arial" w:cs="Arial"/>
      <w:i/>
      <w:sz w:val="24"/>
      <w:lang w:eastAsia="ja-JP"/>
    </w:rPr>
  </w:style>
  <w:style w:type="character" w:styleId="Sidnummer">
    <w:name w:val="page number"/>
    <w:basedOn w:val="Standardstycketeckensnitt"/>
    <w:rsid w:val="00CA57E9"/>
    <w:rPr>
      <w:rFonts w:ascii="Times New Roman" w:hAnsi="Times New Roman"/>
      <w:sz w:val="22"/>
    </w:rPr>
  </w:style>
  <w:style w:type="paragraph" w:customStyle="1" w:styleId="Dam">
    <w:name w:val="Dam"/>
    <w:semiHidden/>
    <w:rsid w:val="00FE07C2"/>
    <w:pPr>
      <w:tabs>
        <w:tab w:val="center" w:pos="4536"/>
        <w:tab w:val="right" w:pos="9072"/>
      </w:tabs>
      <w:ind w:left="-1134" w:right="-851"/>
    </w:pPr>
    <w:rPr>
      <w:rFonts w:ascii="Times New Roman" w:hAnsi="Times New Roman"/>
      <w:sz w:val="17"/>
      <w:lang w:eastAsia="ja-JP"/>
    </w:rPr>
  </w:style>
  <w:style w:type="character" w:customStyle="1" w:styleId="SidfotChar">
    <w:name w:val="Sidfot Char"/>
    <w:basedOn w:val="Standardstycketeckensnitt"/>
    <w:link w:val="Sidfot"/>
    <w:semiHidden/>
    <w:rsid w:val="0047614A"/>
    <w:rPr>
      <w:rFonts w:ascii="Arial" w:hAnsi="Arial"/>
      <w:sz w:val="17"/>
      <w:lang w:eastAsia="ja-JP"/>
    </w:rPr>
  </w:style>
  <w:style w:type="paragraph" w:styleId="Ballongtext">
    <w:name w:val="Balloon Text"/>
    <w:basedOn w:val="Normal"/>
    <w:link w:val="BallongtextChar"/>
    <w:semiHidden/>
    <w:rsid w:val="00BA775C"/>
    <w:rPr>
      <w:rFonts w:ascii="Tahoma" w:hAnsi="Tahoma" w:cs="Tahoma"/>
      <w:sz w:val="16"/>
      <w:szCs w:val="16"/>
    </w:rPr>
  </w:style>
  <w:style w:type="character" w:customStyle="1" w:styleId="BallongtextChar">
    <w:name w:val="Ballongtext Char"/>
    <w:basedOn w:val="Standardstycketeckensnitt"/>
    <w:link w:val="Ballongtext"/>
    <w:semiHidden/>
    <w:rsid w:val="00BA775C"/>
    <w:rPr>
      <w:rFonts w:ascii="Tahoma" w:hAnsi="Tahoma" w:cs="Tahoma"/>
      <w:sz w:val="16"/>
      <w:szCs w:val="16"/>
      <w:lang w:eastAsia="ja-JP"/>
    </w:rPr>
  </w:style>
  <w:style w:type="paragraph" w:styleId="Numreradlista">
    <w:name w:val="List Number"/>
    <w:basedOn w:val="Normal"/>
    <w:uiPriority w:val="9"/>
    <w:qFormat/>
    <w:rsid w:val="00E84F02"/>
    <w:pPr>
      <w:numPr>
        <w:numId w:val="13"/>
      </w:numPr>
      <w:contextualSpacing/>
    </w:pPr>
  </w:style>
  <w:style w:type="paragraph" w:styleId="Punktlista">
    <w:name w:val="List Bullet"/>
    <w:basedOn w:val="Normal"/>
    <w:uiPriority w:val="9"/>
    <w:rsid w:val="00E84F02"/>
    <w:pPr>
      <w:numPr>
        <w:numId w:val="6"/>
      </w:numPr>
      <w:contextualSpacing/>
    </w:pPr>
  </w:style>
  <w:style w:type="paragraph" w:styleId="Liststycke">
    <w:name w:val="List Paragraph"/>
    <w:basedOn w:val="Normal"/>
    <w:uiPriority w:val="34"/>
    <w:semiHidden/>
    <w:rsid w:val="001A4945"/>
    <w:pPr>
      <w:ind w:left="720"/>
      <w:contextualSpacing/>
    </w:pPr>
  </w:style>
  <w:style w:type="character" w:styleId="Hyperlnk">
    <w:name w:val="Hyperlink"/>
    <w:basedOn w:val="Standardstycketeckensnitt"/>
    <w:uiPriority w:val="99"/>
    <w:semiHidden/>
    <w:unhideWhenUsed/>
    <w:rsid w:val="004604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nhideWhenUsed="0" w:qFormat="1"/>
    <w:lsdException w:name="heading 5" w:unhideWhenUsed="0" w:qFormat="1"/>
    <w:lsdException w:name="heading 6" w:unhideWhenUsed="0" w:qFormat="1"/>
    <w:lsdException w:name="heading 7" w:qFormat="1"/>
    <w:lsdException w:name="heading 8" w:qFormat="1"/>
    <w:lsdException w:name="heading 9" w:qFormat="1"/>
    <w:lsdException w:name="header" w:uiPriority="99"/>
    <w:lsdException w:name="caption" w:qFormat="1"/>
    <w:lsdException w:name="List Bullet" w:uiPriority="9"/>
    <w:lsdException w:name="List Number" w:semiHidden="0" w:uiPriority="9" w:unhideWhenUsed="0" w:qFormat="1"/>
    <w:lsdException w:name="List 4" w:unhideWhenUsed="0"/>
    <w:lsdException w:name="List 5" w:unhideWhenUsed="0"/>
    <w:lsdException w:name="Title" w:unhideWhenUsed="0"/>
    <w:lsdException w:name="Subtitle" w:unhideWhenUsed="0"/>
    <w:lsdException w:name="Salutation" w:unhideWhenUsed="0"/>
    <w:lsdException w:name="Date" w:unhideWhenUsed="0"/>
    <w:lsdException w:name="Body Text First Indent" w:unhideWhenUsed="0"/>
    <w:lsdException w:name="Hyperlink" w:uiPriority="99"/>
    <w:lsdException w:name="Strong" w:unhideWhenUsed="0"/>
    <w:lsdException w:name="Emphasis" w:unhideWhenUsed="0"/>
    <w:lsdException w:name="Table Grid" w:semiHidden="0" w:unhideWhenUsed="0"/>
    <w:lsdException w:name="Placeholder Text" w:uiPriority="99"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1227A1"/>
    <w:rPr>
      <w:rFonts w:ascii="Times New Roman" w:hAnsi="Times New Roman"/>
      <w:sz w:val="24"/>
      <w:lang w:eastAsia="ja-JP"/>
    </w:rPr>
  </w:style>
  <w:style w:type="paragraph" w:styleId="Rubrik1">
    <w:name w:val="heading 1"/>
    <w:basedOn w:val="Normal"/>
    <w:next w:val="Normal"/>
    <w:link w:val="Rubrik1Char"/>
    <w:qFormat/>
    <w:rsid w:val="009967FD"/>
    <w:pPr>
      <w:keepNext/>
      <w:spacing w:after="140"/>
      <w:outlineLvl w:val="0"/>
    </w:pPr>
    <w:rPr>
      <w:rFonts w:ascii="Arial" w:hAnsi="Arial" w:cs="Arial"/>
      <w:b/>
      <w:bCs/>
      <w:kern w:val="32"/>
      <w:sz w:val="28"/>
      <w:szCs w:val="28"/>
    </w:rPr>
  </w:style>
  <w:style w:type="paragraph" w:styleId="Rubrik2">
    <w:name w:val="heading 2"/>
    <w:basedOn w:val="Normal"/>
    <w:next w:val="Normal"/>
    <w:link w:val="Rubrik2Char"/>
    <w:qFormat/>
    <w:rsid w:val="00152F5A"/>
    <w:pPr>
      <w:spacing w:after="80"/>
      <w:outlineLvl w:val="1"/>
    </w:pPr>
    <w:rPr>
      <w:rFonts w:ascii="Arial" w:hAnsi="Arial" w:cs="Arial"/>
      <w:b/>
    </w:rPr>
  </w:style>
  <w:style w:type="paragraph" w:styleId="Rubrik3">
    <w:name w:val="heading 3"/>
    <w:basedOn w:val="Normal"/>
    <w:next w:val="Normal"/>
    <w:link w:val="Rubrik3Char"/>
    <w:qFormat/>
    <w:rsid w:val="00B75AAE"/>
    <w:pPr>
      <w:spacing w:after="80"/>
      <w:outlineLvl w:val="2"/>
    </w:pPr>
    <w:rPr>
      <w:rFonts w:ascii="Arial" w:hAnsi="Arial" w:cs="Arial"/>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8B53AB"/>
    <w:pPr>
      <w:tabs>
        <w:tab w:val="center" w:pos="4536"/>
        <w:tab w:val="right" w:pos="9072"/>
      </w:tabs>
      <w:jc w:val="right"/>
    </w:pPr>
    <w:rPr>
      <w:szCs w:val="22"/>
    </w:rPr>
  </w:style>
  <w:style w:type="paragraph" w:styleId="Sidfot">
    <w:name w:val="footer"/>
    <w:basedOn w:val="Normal"/>
    <w:link w:val="SidfotChar"/>
    <w:semiHidden/>
    <w:rsid w:val="0047614A"/>
    <w:pPr>
      <w:tabs>
        <w:tab w:val="center" w:pos="4536"/>
        <w:tab w:val="right" w:pos="9072"/>
      </w:tabs>
    </w:pPr>
    <w:rPr>
      <w:rFonts w:ascii="Arial" w:hAnsi="Arial"/>
      <w:sz w:val="17"/>
    </w:rPr>
  </w:style>
  <w:style w:type="table" w:styleId="Tabellrutnt">
    <w:name w:val="Table Grid"/>
    <w:basedOn w:val="Normaltabell"/>
    <w:rsid w:val="00053C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ubrik1Char">
    <w:name w:val="Rubrik 1 Char"/>
    <w:basedOn w:val="Standardstycketeckensnitt"/>
    <w:link w:val="Rubrik1"/>
    <w:rsid w:val="009967FD"/>
    <w:rPr>
      <w:rFonts w:ascii="Arial" w:hAnsi="Arial" w:cs="Arial"/>
      <w:b/>
      <w:bCs/>
      <w:kern w:val="32"/>
      <w:sz w:val="28"/>
      <w:szCs w:val="28"/>
      <w:lang w:eastAsia="ja-JP"/>
    </w:rPr>
  </w:style>
  <w:style w:type="character" w:customStyle="1" w:styleId="SidhuvudChar">
    <w:name w:val="Sidhuvud Char"/>
    <w:basedOn w:val="Standardstycketeckensnitt"/>
    <w:link w:val="Sidhuvud"/>
    <w:uiPriority w:val="99"/>
    <w:rsid w:val="0001612C"/>
    <w:rPr>
      <w:rFonts w:ascii="Times New Roman" w:hAnsi="Times New Roman"/>
      <w:sz w:val="24"/>
      <w:szCs w:val="22"/>
      <w:lang w:eastAsia="ja-JP"/>
    </w:rPr>
  </w:style>
  <w:style w:type="character" w:customStyle="1" w:styleId="Rubrik2Char">
    <w:name w:val="Rubrik 2 Char"/>
    <w:basedOn w:val="Standardstycketeckensnitt"/>
    <w:link w:val="Rubrik2"/>
    <w:rsid w:val="00152F5A"/>
    <w:rPr>
      <w:rFonts w:ascii="Arial" w:hAnsi="Arial" w:cs="Arial"/>
      <w:b/>
      <w:sz w:val="24"/>
      <w:lang w:eastAsia="ja-JP"/>
    </w:rPr>
  </w:style>
  <w:style w:type="character" w:customStyle="1" w:styleId="Rubrik3Char">
    <w:name w:val="Rubrik 3 Char"/>
    <w:basedOn w:val="Standardstycketeckensnitt"/>
    <w:link w:val="Rubrik3"/>
    <w:rsid w:val="00B75AAE"/>
    <w:rPr>
      <w:rFonts w:ascii="Arial" w:hAnsi="Arial" w:cs="Arial"/>
      <w:i/>
      <w:sz w:val="24"/>
      <w:lang w:eastAsia="ja-JP"/>
    </w:rPr>
  </w:style>
  <w:style w:type="character" w:styleId="Sidnummer">
    <w:name w:val="page number"/>
    <w:basedOn w:val="Standardstycketeckensnitt"/>
    <w:rsid w:val="00CA57E9"/>
    <w:rPr>
      <w:rFonts w:ascii="Times New Roman" w:hAnsi="Times New Roman"/>
      <w:sz w:val="22"/>
    </w:rPr>
  </w:style>
  <w:style w:type="paragraph" w:customStyle="1" w:styleId="Dam">
    <w:name w:val="Dam"/>
    <w:semiHidden/>
    <w:rsid w:val="00FE07C2"/>
    <w:pPr>
      <w:tabs>
        <w:tab w:val="center" w:pos="4536"/>
        <w:tab w:val="right" w:pos="9072"/>
      </w:tabs>
      <w:ind w:left="-1134" w:right="-851"/>
    </w:pPr>
    <w:rPr>
      <w:rFonts w:ascii="Times New Roman" w:hAnsi="Times New Roman"/>
      <w:sz w:val="17"/>
      <w:lang w:eastAsia="ja-JP"/>
    </w:rPr>
  </w:style>
  <w:style w:type="character" w:customStyle="1" w:styleId="SidfotChar">
    <w:name w:val="Sidfot Char"/>
    <w:basedOn w:val="Standardstycketeckensnitt"/>
    <w:link w:val="Sidfot"/>
    <w:semiHidden/>
    <w:rsid w:val="0047614A"/>
    <w:rPr>
      <w:rFonts w:ascii="Arial" w:hAnsi="Arial"/>
      <w:sz w:val="17"/>
      <w:lang w:eastAsia="ja-JP"/>
    </w:rPr>
  </w:style>
  <w:style w:type="paragraph" w:styleId="Ballongtext">
    <w:name w:val="Balloon Text"/>
    <w:basedOn w:val="Normal"/>
    <w:link w:val="BallongtextChar"/>
    <w:semiHidden/>
    <w:rsid w:val="00BA775C"/>
    <w:rPr>
      <w:rFonts w:ascii="Tahoma" w:hAnsi="Tahoma" w:cs="Tahoma"/>
      <w:sz w:val="16"/>
      <w:szCs w:val="16"/>
    </w:rPr>
  </w:style>
  <w:style w:type="character" w:customStyle="1" w:styleId="BallongtextChar">
    <w:name w:val="Ballongtext Char"/>
    <w:basedOn w:val="Standardstycketeckensnitt"/>
    <w:link w:val="Ballongtext"/>
    <w:semiHidden/>
    <w:rsid w:val="00BA775C"/>
    <w:rPr>
      <w:rFonts w:ascii="Tahoma" w:hAnsi="Tahoma" w:cs="Tahoma"/>
      <w:sz w:val="16"/>
      <w:szCs w:val="16"/>
      <w:lang w:eastAsia="ja-JP"/>
    </w:rPr>
  </w:style>
  <w:style w:type="paragraph" w:styleId="Numreradlista">
    <w:name w:val="List Number"/>
    <w:basedOn w:val="Normal"/>
    <w:uiPriority w:val="9"/>
    <w:qFormat/>
    <w:rsid w:val="00E84F02"/>
    <w:pPr>
      <w:numPr>
        <w:numId w:val="13"/>
      </w:numPr>
      <w:contextualSpacing/>
    </w:pPr>
  </w:style>
  <w:style w:type="paragraph" w:styleId="Punktlista">
    <w:name w:val="List Bullet"/>
    <w:basedOn w:val="Normal"/>
    <w:uiPriority w:val="9"/>
    <w:rsid w:val="00E84F02"/>
    <w:pPr>
      <w:numPr>
        <w:numId w:val="6"/>
      </w:numPr>
      <w:contextualSpacing/>
    </w:pPr>
  </w:style>
  <w:style w:type="paragraph" w:styleId="Liststycke">
    <w:name w:val="List Paragraph"/>
    <w:basedOn w:val="Normal"/>
    <w:uiPriority w:val="34"/>
    <w:semiHidden/>
    <w:rsid w:val="001A4945"/>
    <w:pPr>
      <w:ind w:left="720"/>
      <w:contextualSpacing/>
    </w:pPr>
  </w:style>
  <w:style w:type="character" w:styleId="Hyperlnk">
    <w:name w:val="Hyperlink"/>
    <w:basedOn w:val="Standardstycketeckensnitt"/>
    <w:uiPriority w:val="99"/>
    <w:semiHidden/>
    <w:unhideWhenUsed/>
    <w:rsid w:val="004604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43234">
      <w:bodyDiv w:val="1"/>
      <w:marLeft w:val="0"/>
      <w:marRight w:val="0"/>
      <w:marTop w:val="0"/>
      <w:marBottom w:val="0"/>
      <w:divBdr>
        <w:top w:val="none" w:sz="0" w:space="0" w:color="auto"/>
        <w:left w:val="none" w:sz="0" w:space="0" w:color="auto"/>
        <w:bottom w:val="none" w:sz="0" w:space="0" w:color="auto"/>
        <w:right w:val="none" w:sz="0" w:space="0" w:color="auto"/>
      </w:divBdr>
    </w:div>
    <w:div w:id="668018441">
      <w:bodyDiv w:val="1"/>
      <w:marLeft w:val="0"/>
      <w:marRight w:val="0"/>
      <w:marTop w:val="0"/>
      <w:marBottom w:val="0"/>
      <w:divBdr>
        <w:top w:val="none" w:sz="0" w:space="0" w:color="auto"/>
        <w:left w:val="none" w:sz="0" w:space="0" w:color="auto"/>
        <w:bottom w:val="none" w:sz="0" w:space="0" w:color="auto"/>
        <w:right w:val="none" w:sz="0" w:space="0" w:color="auto"/>
      </w:divBdr>
    </w:div>
    <w:div w:id="1128821179">
      <w:bodyDiv w:val="1"/>
      <w:marLeft w:val="0"/>
      <w:marRight w:val="0"/>
      <w:marTop w:val="0"/>
      <w:marBottom w:val="0"/>
      <w:divBdr>
        <w:top w:val="none" w:sz="0" w:space="0" w:color="auto"/>
        <w:left w:val="none" w:sz="0" w:space="0" w:color="auto"/>
        <w:bottom w:val="none" w:sz="0" w:space="0" w:color="auto"/>
        <w:right w:val="none" w:sz="0" w:space="0" w:color="auto"/>
      </w:divBdr>
      <w:divsChild>
        <w:div w:id="1051926058">
          <w:marLeft w:val="0"/>
          <w:marRight w:val="0"/>
          <w:marTop w:val="0"/>
          <w:marBottom w:val="0"/>
          <w:divBdr>
            <w:top w:val="none" w:sz="0" w:space="0" w:color="auto"/>
            <w:left w:val="none" w:sz="0" w:space="0" w:color="auto"/>
            <w:bottom w:val="none" w:sz="0" w:space="0" w:color="auto"/>
            <w:right w:val="none" w:sz="0" w:space="0" w:color="auto"/>
          </w:divBdr>
          <w:divsChild>
            <w:div w:id="1395201247">
              <w:marLeft w:val="0"/>
              <w:marRight w:val="0"/>
              <w:marTop w:val="0"/>
              <w:marBottom w:val="0"/>
              <w:divBdr>
                <w:top w:val="none" w:sz="0" w:space="0" w:color="auto"/>
                <w:left w:val="none" w:sz="0" w:space="0" w:color="auto"/>
                <w:bottom w:val="none" w:sz="0" w:space="0" w:color="auto"/>
                <w:right w:val="none" w:sz="0" w:space="0" w:color="auto"/>
              </w:divBdr>
              <w:divsChild>
                <w:div w:id="413363236">
                  <w:marLeft w:val="0"/>
                  <w:marRight w:val="0"/>
                  <w:marTop w:val="0"/>
                  <w:marBottom w:val="0"/>
                  <w:divBdr>
                    <w:top w:val="none" w:sz="0" w:space="0" w:color="auto"/>
                    <w:left w:val="none" w:sz="0" w:space="0" w:color="auto"/>
                    <w:bottom w:val="none" w:sz="0" w:space="0" w:color="auto"/>
                    <w:right w:val="none" w:sz="0" w:space="0" w:color="auto"/>
                  </w:divBdr>
                  <w:divsChild>
                    <w:div w:id="486022716">
                      <w:marLeft w:val="0"/>
                      <w:marRight w:val="0"/>
                      <w:marTop w:val="0"/>
                      <w:marBottom w:val="0"/>
                      <w:divBdr>
                        <w:top w:val="none" w:sz="0" w:space="0" w:color="auto"/>
                        <w:left w:val="none" w:sz="0" w:space="0" w:color="auto"/>
                        <w:bottom w:val="none" w:sz="0" w:space="0" w:color="auto"/>
                        <w:right w:val="none" w:sz="0" w:space="0" w:color="auto"/>
                      </w:divBdr>
                    </w:div>
                    <w:div w:id="1825315208">
                      <w:marLeft w:val="0"/>
                      <w:marRight w:val="0"/>
                      <w:marTop w:val="0"/>
                      <w:marBottom w:val="0"/>
                      <w:divBdr>
                        <w:top w:val="none" w:sz="0" w:space="0" w:color="auto"/>
                        <w:left w:val="none" w:sz="0" w:space="0" w:color="auto"/>
                        <w:bottom w:val="none" w:sz="0" w:space="0" w:color="auto"/>
                        <w:right w:val="none" w:sz="0" w:space="0" w:color="auto"/>
                      </w:divBdr>
                    </w:div>
                    <w:div w:id="219483945">
                      <w:marLeft w:val="0"/>
                      <w:marRight w:val="0"/>
                      <w:marTop w:val="0"/>
                      <w:marBottom w:val="0"/>
                      <w:divBdr>
                        <w:top w:val="none" w:sz="0" w:space="0" w:color="auto"/>
                        <w:left w:val="none" w:sz="0" w:space="0" w:color="auto"/>
                        <w:bottom w:val="none" w:sz="0" w:space="0" w:color="auto"/>
                        <w:right w:val="none" w:sz="0" w:space="0" w:color="auto"/>
                      </w:divBdr>
                    </w:div>
                    <w:div w:id="861867361">
                      <w:marLeft w:val="0"/>
                      <w:marRight w:val="0"/>
                      <w:marTop w:val="0"/>
                      <w:marBottom w:val="0"/>
                      <w:divBdr>
                        <w:top w:val="none" w:sz="0" w:space="0" w:color="auto"/>
                        <w:left w:val="none" w:sz="0" w:space="0" w:color="auto"/>
                        <w:bottom w:val="none" w:sz="0" w:space="0" w:color="auto"/>
                        <w:right w:val="none" w:sz="0" w:space="0" w:color="auto"/>
                      </w:divBdr>
                    </w:div>
                    <w:div w:id="1161625799">
                      <w:marLeft w:val="0"/>
                      <w:marRight w:val="0"/>
                      <w:marTop w:val="0"/>
                      <w:marBottom w:val="0"/>
                      <w:divBdr>
                        <w:top w:val="none" w:sz="0" w:space="0" w:color="auto"/>
                        <w:left w:val="none" w:sz="0" w:space="0" w:color="auto"/>
                        <w:bottom w:val="none" w:sz="0" w:space="0" w:color="auto"/>
                        <w:right w:val="none" w:sz="0" w:space="0" w:color="auto"/>
                      </w:divBdr>
                    </w:div>
                    <w:div w:id="1275212120">
                      <w:marLeft w:val="0"/>
                      <w:marRight w:val="0"/>
                      <w:marTop w:val="0"/>
                      <w:marBottom w:val="0"/>
                      <w:divBdr>
                        <w:top w:val="none" w:sz="0" w:space="0" w:color="auto"/>
                        <w:left w:val="none" w:sz="0" w:space="0" w:color="auto"/>
                        <w:bottom w:val="none" w:sz="0" w:space="0" w:color="auto"/>
                        <w:right w:val="none" w:sz="0" w:space="0" w:color="auto"/>
                      </w:divBdr>
                    </w:div>
                    <w:div w:id="214317108">
                      <w:marLeft w:val="0"/>
                      <w:marRight w:val="0"/>
                      <w:marTop w:val="0"/>
                      <w:marBottom w:val="0"/>
                      <w:divBdr>
                        <w:top w:val="none" w:sz="0" w:space="0" w:color="auto"/>
                        <w:left w:val="none" w:sz="0" w:space="0" w:color="auto"/>
                        <w:bottom w:val="none" w:sz="0" w:space="0" w:color="auto"/>
                        <w:right w:val="none" w:sz="0" w:space="0" w:color="auto"/>
                      </w:divBdr>
                    </w:div>
                    <w:div w:id="990015534">
                      <w:marLeft w:val="0"/>
                      <w:marRight w:val="0"/>
                      <w:marTop w:val="0"/>
                      <w:marBottom w:val="0"/>
                      <w:divBdr>
                        <w:top w:val="none" w:sz="0" w:space="0" w:color="auto"/>
                        <w:left w:val="none" w:sz="0" w:space="0" w:color="auto"/>
                        <w:bottom w:val="none" w:sz="0" w:space="0" w:color="auto"/>
                        <w:right w:val="none" w:sz="0" w:space="0" w:color="auto"/>
                      </w:divBdr>
                    </w:div>
                    <w:div w:id="1166440893">
                      <w:marLeft w:val="0"/>
                      <w:marRight w:val="0"/>
                      <w:marTop w:val="0"/>
                      <w:marBottom w:val="0"/>
                      <w:divBdr>
                        <w:top w:val="none" w:sz="0" w:space="0" w:color="auto"/>
                        <w:left w:val="none" w:sz="0" w:space="0" w:color="auto"/>
                        <w:bottom w:val="none" w:sz="0" w:space="0" w:color="auto"/>
                        <w:right w:val="none" w:sz="0" w:space="0" w:color="auto"/>
                      </w:divBdr>
                    </w:div>
                    <w:div w:id="1754937123">
                      <w:marLeft w:val="0"/>
                      <w:marRight w:val="0"/>
                      <w:marTop w:val="0"/>
                      <w:marBottom w:val="0"/>
                      <w:divBdr>
                        <w:top w:val="none" w:sz="0" w:space="0" w:color="auto"/>
                        <w:left w:val="none" w:sz="0" w:space="0" w:color="auto"/>
                        <w:bottom w:val="none" w:sz="0" w:space="0" w:color="auto"/>
                        <w:right w:val="none" w:sz="0" w:space="0" w:color="auto"/>
                      </w:divBdr>
                    </w:div>
                    <w:div w:id="1455438055">
                      <w:marLeft w:val="0"/>
                      <w:marRight w:val="0"/>
                      <w:marTop w:val="0"/>
                      <w:marBottom w:val="0"/>
                      <w:divBdr>
                        <w:top w:val="none" w:sz="0" w:space="0" w:color="auto"/>
                        <w:left w:val="none" w:sz="0" w:space="0" w:color="auto"/>
                        <w:bottom w:val="none" w:sz="0" w:space="0" w:color="auto"/>
                        <w:right w:val="none" w:sz="0" w:space="0" w:color="auto"/>
                      </w:divBdr>
                    </w:div>
                    <w:div w:id="450634834">
                      <w:marLeft w:val="0"/>
                      <w:marRight w:val="0"/>
                      <w:marTop w:val="0"/>
                      <w:marBottom w:val="0"/>
                      <w:divBdr>
                        <w:top w:val="none" w:sz="0" w:space="0" w:color="auto"/>
                        <w:left w:val="none" w:sz="0" w:space="0" w:color="auto"/>
                        <w:bottom w:val="none" w:sz="0" w:space="0" w:color="auto"/>
                        <w:right w:val="none" w:sz="0" w:space="0" w:color="auto"/>
                      </w:divBdr>
                    </w:div>
                    <w:div w:id="16137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804">
      <w:bodyDiv w:val="1"/>
      <w:marLeft w:val="0"/>
      <w:marRight w:val="0"/>
      <w:marTop w:val="0"/>
      <w:marBottom w:val="0"/>
      <w:divBdr>
        <w:top w:val="none" w:sz="0" w:space="0" w:color="auto"/>
        <w:left w:val="none" w:sz="0" w:space="0" w:color="auto"/>
        <w:bottom w:val="none" w:sz="0" w:space="0" w:color="auto"/>
        <w:right w:val="none" w:sz="0" w:space="0" w:color="auto"/>
      </w:divBdr>
      <w:divsChild>
        <w:div w:id="130363425">
          <w:marLeft w:val="0"/>
          <w:marRight w:val="0"/>
          <w:marTop w:val="0"/>
          <w:marBottom w:val="0"/>
          <w:divBdr>
            <w:top w:val="none" w:sz="0" w:space="0" w:color="auto"/>
            <w:left w:val="none" w:sz="0" w:space="0" w:color="auto"/>
            <w:bottom w:val="none" w:sz="0" w:space="0" w:color="auto"/>
            <w:right w:val="none" w:sz="0" w:space="0" w:color="auto"/>
          </w:divBdr>
          <w:divsChild>
            <w:div w:id="48117200">
              <w:marLeft w:val="0"/>
              <w:marRight w:val="0"/>
              <w:marTop w:val="0"/>
              <w:marBottom w:val="0"/>
              <w:divBdr>
                <w:top w:val="none" w:sz="0" w:space="0" w:color="auto"/>
                <w:left w:val="none" w:sz="0" w:space="0" w:color="auto"/>
                <w:bottom w:val="none" w:sz="0" w:space="0" w:color="auto"/>
                <w:right w:val="none" w:sz="0" w:space="0" w:color="auto"/>
              </w:divBdr>
              <w:divsChild>
                <w:div w:id="922297677">
                  <w:marLeft w:val="0"/>
                  <w:marRight w:val="0"/>
                  <w:marTop w:val="0"/>
                  <w:marBottom w:val="0"/>
                  <w:divBdr>
                    <w:top w:val="none" w:sz="0" w:space="0" w:color="auto"/>
                    <w:left w:val="none" w:sz="0" w:space="0" w:color="auto"/>
                    <w:bottom w:val="none" w:sz="0" w:space="0" w:color="auto"/>
                    <w:right w:val="none" w:sz="0" w:space="0" w:color="auto"/>
                  </w:divBdr>
                  <w:divsChild>
                    <w:div w:id="1866558300">
                      <w:marLeft w:val="0"/>
                      <w:marRight w:val="0"/>
                      <w:marTop w:val="0"/>
                      <w:marBottom w:val="0"/>
                      <w:divBdr>
                        <w:top w:val="none" w:sz="0" w:space="0" w:color="auto"/>
                        <w:left w:val="none" w:sz="0" w:space="0" w:color="auto"/>
                        <w:bottom w:val="none" w:sz="0" w:space="0" w:color="auto"/>
                        <w:right w:val="none" w:sz="0" w:space="0" w:color="auto"/>
                      </w:divBdr>
                    </w:div>
                    <w:div w:id="1073624875">
                      <w:marLeft w:val="0"/>
                      <w:marRight w:val="0"/>
                      <w:marTop w:val="0"/>
                      <w:marBottom w:val="0"/>
                      <w:divBdr>
                        <w:top w:val="none" w:sz="0" w:space="0" w:color="auto"/>
                        <w:left w:val="none" w:sz="0" w:space="0" w:color="auto"/>
                        <w:bottom w:val="none" w:sz="0" w:space="0" w:color="auto"/>
                        <w:right w:val="none" w:sz="0" w:space="0" w:color="auto"/>
                      </w:divBdr>
                    </w:div>
                    <w:div w:id="217129663">
                      <w:marLeft w:val="0"/>
                      <w:marRight w:val="0"/>
                      <w:marTop w:val="0"/>
                      <w:marBottom w:val="0"/>
                      <w:divBdr>
                        <w:top w:val="none" w:sz="0" w:space="0" w:color="auto"/>
                        <w:left w:val="none" w:sz="0" w:space="0" w:color="auto"/>
                        <w:bottom w:val="none" w:sz="0" w:space="0" w:color="auto"/>
                        <w:right w:val="none" w:sz="0" w:space="0" w:color="auto"/>
                      </w:divBdr>
                    </w:div>
                    <w:div w:id="493305557">
                      <w:marLeft w:val="0"/>
                      <w:marRight w:val="0"/>
                      <w:marTop w:val="0"/>
                      <w:marBottom w:val="0"/>
                      <w:divBdr>
                        <w:top w:val="none" w:sz="0" w:space="0" w:color="auto"/>
                        <w:left w:val="none" w:sz="0" w:space="0" w:color="auto"/>
                        <w:bottom w:val="none" w:sz="0" w:space="0" w:color="auto"/>
                        <w:right w:val="none" w:sz="0" w:space="0" w:color="auto"/>
                      </w:divBdr>
                    </w:div>
                    <w:div w:id="129792672">
                      <w:marLeft w:val="0"/>
                      <w:marRight w:val="0"/>
                      <w:marTop w:val="0"/>
                      <w:marBottom w:val="0"/>
                      <w:divBdr>
                        <w:top w:val="none" w:sz="0" w:space="0" w:color="auto"/>
                        <w:left w:val="none" w:sz="0" w:space="0" w:color="auto"/>
                        <w:bottom w:val="none" w:sz="0" w:space="0" w:color="auto"/>
                        <w:right w:val="none" w:sz="0" w:space="0" w:color="auto"/>
                      </w:divBdr>
                    </w:div>
                    <w:div w:id="2099130010">
                      <w:marLeft w:val="0"/>
                      <w:marRight w:val="0"/>
                      <w:marTop w:val="0"/>
                      <w:marBottom w:val="0"/>
                      <w:divBdr>
                        <w:top w:val="none" w:sz="0" w:space="0" w:color="auto"/>
                        <w:left w:val="none" w:sz="0" w:space="0" w:color="auto"/>
                        <w:bottom w:val="none" w:sz="0" w:space="0" w:color="auto"/>
                        <w:right w:val="none" w:sz="0" w:space="0" w:color="auto"/>
                      </w:divBdr>
                    </w:div>
                    <w:div w:id="1442263381">
                      <w:marLeft w:val="0"/>
                      <w:marRight w:val="0"/>
                      <w:marTop w:val="0"/>
                      <w:marBottom w:val="0"/>
                      <w:divBdr>
                        <w:top w:val="none" w:sz="0" w:space="0" w:color="auto"/>
                        <w:left w:val="none" w:sz="0" w:space="0" w:color="auto"/>
                        <w:bottom w:val="none" w:sz="0" w:space="0" w:color="auto"/>
                        <w:right w:val="none" w:sz="0" w:space="0" w:color="auto"/>
                      </w:divBdr>
                    </w:div>
                    <w:div w:id="306514088">
                      <w:marLeft w:val="0"/>
                      <w:marRight w:val="0"/>
                      <w:marTop w:val="0"/>
                      <w:marBottom w:val="0"/>
                      <w:divBdr>
                        <w:top w:val="none" w:sz="0" w:space="0" w:color="auto"/>
                        <w:left w:val="none" w:sz="0" w:space="0" w:color="auto"/>
                        <w:bottom w:val="none" w:sz="0" w:space="0" w:color="auto"/>
                        <w:right w:val="none" w:sz="0" w:space="0" w:color="auto"/>
                      </w:divBdr>
                    </w:div>
                    <w:div w:id="406616997">
                      <w:marLeft w:val="0"/>
                      <w:marRight w:val="0"/>
                      <w:marTop w:val="0"/>
                      <w:marBottom w:val="0"/>
                      <w:divBdr>
                        <w:top w:val="none" w:sz="0" w:space="0" w:color="auto"/>
                        <w:left w:val="none" w:sz="0" w:space="0" w:color="auto"/>
                        <w:bottom w:val="none" w:sz="0" w:space="0" w:color="auto"/>
                        <w:right w:val="none" w:sz="0" w:space="0" w:color="auto"/>
                      </w:divBdr>
                    </w:div>
                    <w:div w:id="638921091">
                      <w:marLeft w:val="0"/>
                      <w:marRight w:val="0"/>
                      <w:marTop w:val="0"/>
                      <w:marBottom w:val="0"/>
                      <w:divBdr>
                        <w:top w:val="none" w:sz="0" w:space="0" w:color="auto"/>
                        <w:left w:val="none" w:sz="0" w:space="0" w:color="auto"/>
                        <w:bottom w:val="none" w:sz="0" w:space="0" w:color="auto"/>
                        <w:right w:val="none" w:sz="0" w:space="0" w:color="auto"/>
                      </w:divBdr>
                    </w:div>
                    <w:div w:id="174930624">
                      <w:marLeft w:val="0"/>
                      <w:marRight w:val="0"/>
                      <w:marTop w:val="0"/>
                      <w:marBottom w:val="0"/>
                      <w:divBdr>
                        <w:top w:val="none" w:sz="0" w:space="0" w:color="auto"/>
                        <w:left w:val="none" w:sz="0" w:space="0" w:color="auto"/>
                        <w:bottom w:val="none" w:sz="0" w:space="0" w:color="auto"/>
                        <w:right w:val="none" w:sz="0" w:space="0" w:color="auto"/>
                      </w:divBdr>
                    </w:div>
                    <w:div w:id="2102212394">
                      <w:marLeft w:val="0"/>
                      <w:marRight w:val="0"/>
                      <w:marTop w:val="0"/>
                      <w:marBottom w:val="0"/>
                      <w:divBdr>
                        <w:top w:val="none" w:sz="0" w:space="0" w:color="auto"/>
                        <w:left w:val="none" w:sz="0" w:space="0" w:color="auto"/>
                        <w:bottom w:val="none" w:sz="0" w:space="0" w:color="auto"/>
                        <w:right w:val="none" w:sz="0" w:space="0" w:color="auto"/>
                      </w:divBdr>
                    </w:div>
                    <w:div w:id="157555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lif.se/etik/samarbetsdatabaser/?type=Disclosur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D7941-4834-4BEF-A8A7-DCA1E740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1526</Words>
  <Characters>8093</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Brevmall</vt:lpstr>
    </vt:vector>
  </TitlesOfParts>
  <Company>LIF</Company>
  <LinksUpToDate>false</LinksUpToDate>
  <CharactersWithSpaces>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Brevmall</dc:title>
  <dc:subject>Vanlig brevmall</dc:subject>
  <dc:creator>Rikard Pellas</dc:creator>
  <cp:lastModifiedBy>Rikard Pellas</cp:lastModifiedBy>
  <cp:revision>3</cp:revision>
  <cp:lastPrinted>2016-05-24T12:32:00Z</cp:lastPrinted>
  <dcterms:created xsi:type="dcterms:W3CDTF">2018-03-06T12:54:00Z</dcterms:created>
  <dcterms:modified xsi:type="dcterms:W3CDTF">2018-03-06T12:55:00Z</dcterms:modified>
</cp:coreProperties>
</file>